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2B4" w:rsidRDefault="00BE27CC">
      <w:pPr>
        <w:pStyle w:val="ac"/>
        <w:widowControl w:val="0"/>
        <w:suppressLineNumbers/>
        <w:tabs>
          <w:tab w:val="left" w:pos="0"/>
          <w:tab w:val="left" w:pos="425"/>
          <w:tab w:val="left" w:pos="567"/>
        </w:tab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highlight w:val="white"/>
        </w:rPr>
        <w:t xml:space="preserve">   </w:t>
      </w:r>
    </w:p>
    <w:p w:rsidR="00FA22B4" w:rsidRDefault="00FA22B4">
      <w:pPr>
        <w:pStyle w:val="ac"/>
        <w:widowControl w:val="0"/>
        <w:suppressLineNumbers/>
        <w:tabs>
          <w:tab w:val="left" w:pos="0"/>
          <w:tab w:val="left" w:pos="425"/>
          <w:tab w:val="left" w:pos="567"/>
        </w:tabs>
        <w:spacing w:before="0" w:after="0" w:line="17" w:lineRule="atLeast"/>
        <w:jc w:val="both"/>
        <w:rPr>
          <w:sz w:val="22"/>
          <w:szCs w:val="22"/>
        </w:rPr>
      </w:pPr>
    </w:p>
    <w:p w:rsidR="00FA22B4" w:rsidRDefault="00FA22B4">
      <w:pPr>
        <w:pStyle w:val="ac"/>
        <w:widowControl w:val="0"/>
        <w:suppressLineNumbers/>
        <w:tabs>
          <w:tab w:val="left" w:pos="0"/>
          <w:tab w:val="left" w:pos="425"/>
          <w:tab w:val="left" w:pos="567"/>
        </w:tabs>
        <w:spacing w:before="0" w:after="0" w:line="17" w:lineRule="atLeast"/>
        <w:jc w:val="both"/>
        <w:rPr>
          <w:sz w:val="22"/>
          <w:szCs w:val="22"/>
        </w:rPr>
      </w:pPr>
    </w:p>
    <w:p w:rsidR="00FA22B4" w:rsidRDefault="00FA22B4">
      <w:pPr>
        <w:pStyle w:val="ac"/>
        <w:widowControl w:val="0"/>
        <w:suppressLineNumbers/>
        <w:tabs>
          <w:tab w:val="left" w:pos="0"/>
          <w:tab w:val="left" w:pos="425"/>
          <w:tab w:val="left" w:pos="567"/>
        </w:tabs>
        <w:spacing w:before="0" w:after="0" w:line="17" w:lineRule="atLeast"/>
        <w:jc w:val="both"/>
        <w:rPr>
          <w:sz w:val="22"/>
          <w:szCs w:val="22"/>
        </w:rPr>
      </w:pPr>
    </w:p>
    <w:p w:rsidR="00FA22B4" w:rsidRDefault="00FA22B4">
      <w:pPr>
        <w:pStyle w:val="ac"/>
        <w:widowControl w:val="0"/>
        <w:suppressLineNumbers/>
        <w:tabs>
          <w:tab w:val="left" w:pos="0"/>
          <w:tab w:val="left" w:pos="425"/>
          <w:tab w:val="left" w:pos="567"/>
        </w:tabs>
        <w:spacing w:before="0" w:after="0" w:line="17" w:lineRule="atLeast"/>
        <w:jc w:val="both"/>
        <w:rPr>
          <w:sz w:val="22"/>
          <w:szCs w:val="22"/>
        </w:rPr>
      </w:pPr>
    </w:p>
    <w:p w:rsidR="00FA22B4" w:rsidRDefault="00BE27CC">
      <w:pPr>
        <w:pStyle w:val="ac"/>
        <w:widowControl w:val="0"/>
        <w:suppressLineNumbers/>
        <w:tabs>
          <w:tab w:val="left" w:pos="0"/>
          <w:tab w:val="left" w:pos="425"/>
          <w:tab w:val="left" w:pos="567"/>
        </w:tabs>
        <w:spacing w:before="0" w:after="0" w:line="17" w:lineRule="atLeast"/>
        <w:jc w:val="both"/>
        <w:rPr>
          <w:rFonts w:ascii="Tinos" w:hAnsi="Tinos" w:cs="Tinos"/>
          <w:b/>
          <w:bCs/>
          <w:sz w:val="22"/>
          <w:szCs w:val="22"/>
          <w:highlight w:val="white"/>
        </w:rPr>
      </w:pPr>
      <w:r>
        <w:rPr>
          <w:rFonts w:ascii="Tinos" w:eastAsia="Tinos" w:hAnsi="Tinos" w:cs="Tinos"/>
          <w:sz w:val="22"/>
          <w:szCs w:val="22"/>
          <w:highlight w:val="white"/>
        </w:rPr>
        <w:t xml:space="preserve">                                      </w:t>
      </w:r>
      <w:r>
        <w:rPr>
          <w:rFonts w:ascii="Tinos" w:eastAsia="Tinos" w:hAnsi="Tinos" w:cs="Tinos"/>
          <w:b/>
          <w:bCs/>
          <w:sz w:val="22"/>
          <w:szCs w:val="22"/>
          <w:highlight w:val="white"/>
        </w:rPr>
        <w:t xml:space="preserve">   ПРОЕКТ ДОГОВОРА ПОСТАВКИ ПРОДУКЦИИ №______</w:t>
      </w:r>
    </w:p>
    <w:p w:rsidR="00FA22B4" w:rsidRDefault="00FA22B4">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г. Кызыл                      </w:t>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r>
      <w:r>
        <w:rPr>
          <w:rFonts w:ascii="Tinos" w:eastAsia="Tinos" w:hAnsi="Tinos" w:cs="Tinos"/>
          <w:highlight w:val="white"/>
        </w:rPr>
        <w:tab/>
        <w:t xml:space="preserve">                                    «___»__________20__ г.</w:t>
      </w:r>
    </w:p>
    <w:p w:rsidR="00FA22B4" w:rsidRDefault="00FA22B4">
      <w:pPr>
        <w:widowControl w:val="0"/>
        <w:suppressLineNumbers/>
        <w:tabs>
          <w:tab w:val="left" w:pos="0"/>
          <w:tab w:val="left" w:pos="425"/>
          <w:tab w:val="left" w:pos="567"/>
        </w:tabs>
        <w:spacing w:after="0" w:line="17" w:lineRule="atLeast"/>
        <w:ind w:right="40"/>
        <w:jc w:val="both"/>
        <w:rPr>
          <w:rFonts w:ascii="Tinos" w:hAnsi="Tinos" w:cs="Tinos"/>
          <w:highlight w:val="white"/>
        </w:rPr>
      </w:pP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АО «Россети Сибирь Тываэнерго», именуемое в дальнейшем </w:t>
      </w:r>
      <w:r>
        <w:rPr>
          <w:rFonts w:ascii="Tinos" w:eastAsia="Tinos" w:hAnsi="Tinos" w:cs="Tinos"/>
          <w:b/>
          <w:bCs/>
          <w:highlight w:val="white"/>
        </w:rPr>
        <w:t xml:space="preserve">«Покупатель», </w:t>
      </w:r>
      <w:r>
        <w:rPr>
          <w:rFonts w:ascii="Tinos" w:eastAsia="Tinos" w:hAnsi="Tinos" w:cs="Tinos"/>
          <w:highlight w:val="white"/>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highlight w:val="white"/>
        </w:rPr>
        <w:t>№ 93/125 от 02.12.2025 г.</w:t>
      </w:r>
      <w:r>
        <w:rPr>
          <w:rFonts w:ascii="Tinos" w:eastAsia="Tinos" w:hAnsi="Tinos" w:cs="Tinos"/>
          <w:highlight w:val="white"/>
        </w:rPr>
        <w:t xml:space="preserve"> с одной стороны; и , _______, именуемое в дальнейшем </w:t>
      </w:r>
      <w:r>
        <w:rPr>
          <w:rFonts w:ascii="Tinos" w:eastAsia="Tinos" w:hAnsi="Tinos" w:cs="Tinos"/>
          <w:b/>
          <w:bCs/>
          <w:highlight w:val="white"/>
        </w:rPr>
        <w:t>«Поставщик»</w:t>
      </w:r>
      <w:r>
        <w:rPr>
          <w:rFonts w:ascii="Tinos" w:eastAsia="Tinos" w:hAnsi="Tinos" w:cs="Tinos"/>
          <w:highlight w:val="white"/>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FA22B4" w:rsidRDefault="00BE27CC" w:rsidP="00BE27CC">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Предмет Договора</w:t>
      </w:r>
    </w:p>
    <w:p w:rsidR="00FA22B4" w:rsidRDefault="00BE27CC" w:rsidP="00BE27CC">
      <w:pPr>
        <w:widowControl w:val="0"/>
        <w:numPr>
          <w:ilvl w:val="1"/>
          <w:numId w:val="3"/>
        </w:numPr>
        <w:suppressLineNumbers/>
        <w:tabs>
          <w:tab w:val="clear" w:pos="420"/>
          <w:tab w:val="left" w:pos="0"/>
          <w:tab w:val="left" w:pos="425"/>
          <w:tab w:val="left" w:pos="567"/>
        </w:tabs>
        <w:spacing w:after="0" w:line="17" w:lineRule="atLeast"/>
        <w:ind w:left="0" w:firstLine="0"/>
        <w:jc w:val="both"/>
        <w:rPr>
          <w:rFonts w:ascii="Tinos" w:hAnsi="Tinos" w:cs="Tinos"/>
          <w:b/>
          <w:highlight w:val="white"/>
        </w:rPr>
      </w:pPr>
      <w:r>
        <w:rPr>
          <w:rFonts w:ascii="Tinos" w:eastAsia="Tinos" w:hAnsi="Tinos" w:cs="Tinos"/>
          <w:highlight w:val="white"/>
        </w:rPr>
        <w:t>В соответствии с настоящим Договором Поставщик обязуется поставить Покупателю:</w:t>
      </w:r>
      <w:r>
        <w:rPr>
          <w:rFonts w:ascii="Tinos" w:eastAsia="Tinos" w:hAnsi="Tinos" w:cs="Tinos"/>
          <w:bCs/>
          <w:highlight w:val="white"/>
        </w:rPr>
        <w:t xml:space="preserve"> </w:t>
      </w:r>
      <w:r>
        <w:rPr>
          <w:rFonts w:ascii="Tinos" w:eastAsia="Tinos" w:hAnsi="Tinos" w:cs="Tinos"/>
        </w:rPr>
        <w:t>трансформаторы тока 6-20 кВ</w:t>
      </w:r>
      <w:r>
        <w:rPr>
          <w:rFonts w:ascii="Tinos" w:eastAsia="Tinos" w:hAnsi="Tinos" w:cs="Tinos"/>
          <w:highlight w:val="white"/>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FA22B4" w:rsidRDefault="00BE27CC" w:rsidP="00BE27CC">
      <w:pPr>
        <w:pStyle w:val="afd"/>
        <w:widowControl w:val="0"/>
        <w:numPr>
          <w:ilvl w:val="1"/>
          <w:numId w:val="3"/>
        </w:numPr>
        <w:suppressLineNumbers/>
        <w:tabs>
          <w:tab w:val="clear" w:pos="420"/>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Характеристики и требования к поставляемой Продукции  представлены в Приложении № 4 к настоящему Договору и являются его неотъемлемой частью.</w:t>
      </w:r>
    </w:p>
    <w:p w:rsidR="00FA22B4" w:rsidRDefault="00BE27CC" w:rsidP="00BE27CC">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Покупатель обязуется принять и своевременно оплатить Продукцию в порядке, определенном настоящим Договором.</w:t>
      </w:r>
    </w:p>
    <w:p w:rsidR="00FA22B4" w:rsidRDefault="00BE27CC" w:rsidP="00BE27CC">
      <w:pPr>
        <w:pStyle w:val="af"/>
        <w:widowControl w:val="0"/>
        <w:numPr>
          <w:ilvl w:val="1"/>
          <w:numId w:val="3"/>
        </w:numPr>
        <w:suppressLineNumbers/>
        <w:tabs>
          <w:tab w:val="clear" w:pos="42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FA22B4" w:rsidRDefault="00BE27CC" w:rsidP="00BE27CC">
      <w:pPr>
        <w:widowControl w:val="0"/>
        <w:numPr>
          <w:ilvl w:val="0"/>
          <w:numId w:val="2"/>
        </w:numPr>
        <w:suppressLineNumbers/>
        <w:tabs>
          <w:tab w:val="clear" w:pos="7023"/>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Цена и порядок расчётов</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 Цена настоящего Договора без НДС составляет: ___</w:t>
      </w:r>
      <w:r>
        <w:rPr>
          <w:rFonts w:ascii="Tinos" w:eastAsia="Tinos" w:hAnsi="Tinos" w:cs="Tinos"/>
          <w:bCs/>
          <w:sz w:val="22"/>
          <w:szCs w:val="22"/>
          <w:highlight w:val="white"/>
        </w:rPr>
        <w:t xml:space="preserve"> </w:t>
      </w:r>
      <w:r>
        <w:rPr>
          <w:rFonts w:ascii="Tinos" w:eastAsia="Tinos" w:hAnsi="Tinos" w:cs="Tinos"/>
          <w:sz w:val="22"/>
          <w:szCs w:val="22"/>
          <w:highlight w:val="white"/>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highlight w:val="white"/>
        </w:rPr>
        <w:t xml:space="preserve">_ </w:t>
      </w:r>
      <w:r>
        <w:rPr>
          <w:rFonts w:ascii="Tinos" w:eastAsia="Tinos" w:hAnsi="Tinos" w:cs="Tinos"/>
          <w:sz w:val="22"/>
          <w:szCs w:val="22"/>
          <w:highlight w:val="white"/>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FA22B4" w:rsidRDefault="00BE27CC">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Продукция оплачивается Покупателем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 </w:t>
      </w:r>
    </w:p>
    <w:p w:rsidR="00FA22B4" w:rsidRDefault="00BE27CC">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платежном поручении Покупатель указывает дату и номер настоящего Договора. Датой оплаты </w:t>
      </w:r>
      <w:r>
        <w:rPr>
          <w:rFonts w:ascii="Tinos" w:eastAsia="Tinos" w:hAnsi="Tinos" w:cs="Tinos"/>
          <w:sz w:val="22"/>
          <w:szCs w:val="22"/>
          <w:highlight w:val="white"/>
        </w:rPr>
        <w:lastRenderedPageBreak/>
        <w:t>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FA22B4" w:rsidRDefault="00BE27CC">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A22B4" w:rsidRDefault="00BE27CC">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bCs/>
          <w:i/>
          <w:iCs/>
          <w:sz w:val="22"/>
          <w:szCs w:val="22"/>
          <w:highlight w:val="white"/>
        </w:rPr>
        <w:t>*В случае перехода на электронный документооборот, пункт 2.6. излагается в следующей редакции:</w:t>
      </w:r>
    </w:p>
    <w:p w:rsidR="00FA22B4" w:rsidRDefault="00BE27CC">
      <w:pPr>
        <w:pStyle w:val="27"/>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FA22B4" w:rsidRDefault="00BE27CC" w:rsidP="00BE27CC">
      <w:pPr>
        <w:pStyle w:val="af2"/>
        <w:numPr>
          <w:ilvl w:val="1"/>
          <w:numId w:val="4"/>
        </w:numPr>
        <w:tabs>
          <w:tab w:val="clear" w:pos="360"/>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sz w:val="22"/>
          <w:szCs w:val="22"/>
          <w:highlight w:val="white"/>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highlight w:val="white"/>
        </w:rPr>
        <w:footnoteReference w:id="1"/>
      </w:r>
      <w:r>
        <w:rPr>
          <w:rFonts w:ascii="Tinos" w:eastAsia="Tinos" w:hAnsi="Tinos" w:cs="Tinos"/>
          <w:sz w:val="22"/>
          <w:szCs w:val="22"/>
          <w:highlight w:val="white"/>
        </w:rPr>
        <w:t xml:space="preserve">. </w:t>
      </w:r>
    </w:p>
    <w:p w:rsidR="00FA22B4" w:rsidRDefault="00BE27CC" w:rsidP="00BE27CC">
      <w:pPr>
        <w:pStyle w:val="27"/>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FA22B4" w:rsidRDefault="00BE27CC" w:rsidP="00BE27CC">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3.  Сроки и порядок поставки</w:t>
      </w:r>
    </w:p>
    <w:p w:rsidR="00FA22B4" w:rsidRDefault="00BE27CC" w:rsidP="00BE27CC">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Срок поставки: в течение 30 (тридцати) календарных дней с даты заключения настоящего Договора поставки.</w:t>
      </w:r>
    </w:p>
    <w:p w:rsidR="00FA22B4" w:rsidRDefault="00BE27CC" w:rsidP="00BE27CC">
      <w:pPr>
        <w:widowControl w:val="0"/>
        <w:numPr>
          <w:ilvl w:val="1"/>
          <w:numId w:val="4"/>
        </w:numPr>
        <w:suppressLineNumbers/>
        <w:tabs>
          <w:tab w:val="clear" w:pos="360"/>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bCs/>
          <w:highlight w:val="white"/>
        </w:rPr>
        <w:t xml:space="preserve"> Место (объект) поставки: </w:t>
      </w:r>
      <w:r>
        <w:rPr>
          <w:rFonts w:ascii="Tinos" w:eastAsia="Tinos" w:hAnsi="Tinos" w:cs="Tinos"/>
          <w:highlight w:val="white"/>
        </w:rPr>
        <w:t xml:space="preserve">667004, Республика Тыва, г. Кызыл, ул. Колхозная 2Б, Центральный склад </w:t>
      </w:r>
      <w:r>
        <w:rPr>
          <w:rFonts w:ascii="Tinos" w:eastAsia="Tinos" w:hAnsi="Tinos" w:cs="Tinos"/>
          <w:highlight w:val="white"/>
        </w:rPr>
        <w:lastRenderedPageBreak/>
        <w:t>АО «Россети Сибирь Тываэнерго».</w:t>
      </w:r>
    </w:p>
    <w:p w:rsidR="00FA22B4" w:rsidRDefault="00BE27CC" w:rsidP="00BE27CC">
      <w:pPr>
        <w:widowControl w:val="0"/>
        <w:numPr>
          <w:ilvl w:val="1"/>
          <w:numId w:val="4"/>
        </w:numPr>
        <w:suppressLineNumbers/>
        <w:tabs>
          <w:tab w:val="clear" w:pos="360"/>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Способ поставки: поставка осуществляется транспортом за счет средств Поставщика.</w:t>
      </w:r>
    </w:p>
    <w:p w:rsidR="00FA22B4" w:rsidRDefault="00BE27CC" w:rsidP="00BE27CC">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i/>
          <w:sz w:val="22"/>
          <w:szCs w:val="22"/>
          <w:highlight w:val="white"/>
        </w:rPr>
      </w:pPr>
      <w:r>
        <w:rPr>
          <w:rFonts w:ascii="Tinos" w:eastAsia="Tinos" w:hAnsi="Tinos" w:cs="Tinos"/>
          <w:sz w:val="22"/>
          <w:szCs w:val="22"/>
          <w:highlight w:val="white"/>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FA22B4" w:rsidRDefault="00BE27CC" w:rsidP="00BE27CC">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FA22B4" w:rsidRDefault="00BE27CC" w:rsidP="00BE27CC">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FA22B4" w:rsidRDefault="00BE27CC">
      <w:pPr>
        <w:pStyle w:val="af"/>
        <w:widowControl w:val="0"/>
        <w:suppressLineNumbers/>
        <w:tabs>
          <w:tab w:val="left" w:pos="0"/>
          <w:tab w:val="left" w:pos="425"/>
          <w:tab w:val="left" w:pos="567"/>
        </w:tabs>
        <w:spacing w:before="0" w:after="0" w:line="17" w:lineRule="atLeast"/>
        <w:ind w:right="40" w:firstLine="0"/>
        <w:rPr>
          <w:rFonts w:ascii="Tinos" w:hAnsi="Tinos" w:cs="Tinos"/>
          <w:sz w:val="22"/>
          <w:szCs w:val="22"/>
          <w:highlight w:val="white"/>
        </w:rPr>
      </w:pPr>
      <w:r>
        <w:rPr>
          <w:rFonts w:ascii="Tinos" w:eastAsia="Tinos" w:hAnsi="Tinos" w:cs="Tinos"/>
          <w:sz w:val="22"/>
          <w:szCs w:val="22"/>
          <w:highlight w:val="white"/>
        </w:rPr>
        <w:t>Подтверждением факта приемки-передачи (отгрузки) Продукции является товарная накладная (товарно-транспортная накладная) или УПД.</w:t>
      </w:r>
    </w:p>
    <w:p w:rsidR="00FA22B4" w:rsidRDefault="00BE27CC" w:rsidP="00BE27CC">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FA22B4" w:rsidRDefault="00BE27CC" w:rsidP="00BE27CC">
      <w:pPr>
        <w:pStyle w:val="af"/>
        <w:widowControl w:val="0"/>
        <w:numPr>
          <w:ilvl w:val="1"/>
          <w:numId w:val="4"/>
        </w:numPr>
        <w:suppressLineNumbers/>
        <w:tabs>
          <w:tab w:val="clear" w:pos="360"/>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FA22B4" w:rsidRDefault="00BE27CC" w:rsidP="00BE27CC">
      <w:pPr>
        <w:widowControl w:val="0"/>
        <w:numPr>
          <w:ilvl w:val="0"/>
          <w:numId w:val="4"/>
        </w:numPr>
        <w:suppressLineNumbers/>
        <w:tabs>
          <w:tab w:val="left" w:pos="0"/>
          <w:tab w:val="left" w:pos="425"/>
          <w:tab w:val="left" w:pos="567"/>
        </w:tabs>
        <w:spacing w:after="0" w:line="17" w:lineRule="atLeast"/>
        <w:ind w:right="40"/>
        <w:jc w:val="center"/>
        <w:rPr>
          <w:rFonts w:ascii="Tinos" w:hAnsi="Tinos" w:cs="Tinos"/>
          <w:b/>
          <w:highlight w:val="white"/>
        </w:rPr>
      </w:pPr>
      <w:r>
        <w:rPr>
          <w:rFonts w:ascii="Tinos" w:eastAsia="Tinos" w:hAnsi="Tinos" w:cs="Tinos"/>
          <w:b/>
          <w:highlight w:val="white"/>
        </w:rPr>
        <w:t>4.  Качество и порядок приемки Продукции</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Приложении № 4 и в Спецификации (Приложение № 1) к Договору, изготовлена в год поставки или предшествующий ему, и быть ранее не использованной.</w:t>
      </w:r>
      <w:r>
        <w:rPr>
          <w:rFonts w:ascii="Tinos" w:eastAsia="Tinos" w:hAnsi="Tinos" w:cs="Tinos"/>
        </w:rPr>
        <w:t xml:space="preserve"> Трансформаторы тока 6-20 кВ </w:t>
      </w:r>
      <w:r>
        <w:rPr>
          <w:rFonts w:ascii="Tinos" w:eastAsia="Tinos" w:hAnsi="Tinos" w:cs="Tinos"/>
          <w:bCs/>
        </w:rPr>
        <w:t>должны иметь дату поверки не более 6 (шести) месяцев на дату поставки</w:t>
      </w:r>
      <w:r>
        <w:rPr>
          <w:rFonts w:ascii="Tinos" w:eastAsia="Tinos" w:hAnsi="Tinos" w:cs="Tinos"/>
        </w:rPr>
        <w:t>.</w:t>
      </w:r>
    </w:p>
    <w:p w:rsidR="00FA22B4" w:rsidRDefault="00BE27CC">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Продукция должна соответствовать требованиям:</w:t>
      </w:r>
    </w:p>
    <w:p w:rsidR="00FA22B4" w:rsidRDefault="00BE27CC" w:rsidP="00BE27CC">
      <w:pPr>
        <w:pStyle w:val="afd"/>
        <w:numPr>
          <w:ilvl w:val="0"/>
          <w:numId w:val="13"/>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Действующих на территории Российской Федерации нормативно-технических документов;</w:t>
      </w:r>
    </w:p>
    <w:p w:rsidR="00FA22B4" w:rsidRDefault="00BE27CC" w:rsidP="00BE27CC">
      <w:pPr>
        <w:pStyle w:val="afd"/>
        <w:numPr>
          <w:ilvl w:val="0"/>
          <w:numId w:val="13"/>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Положения ПАО «Россети» О единой технической политике в электросетевом комплексе РФ.</w:t>
      </w:r>
    </w:p>
    <w:p w:rsidR="00FA22B4" w:rsidRDefault="00BE27CC">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FA22B4" w:rsidRDefault="00BE27CC">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Вся сопроводительная документация должна быть составлена на русском языке и передана Покупателю вместе с поставляемой Продукцией.</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nos" w:eastAsia="Tinos" w:hAnsi="Tinos" w:cs="Tinos"/>
          <w:bCs/>
          <w:highlight w:val="white"/>
        </w:rPr>
        <w:t>ввода оборудования и материалов в эксплуатацию</w:t>
      </w:r>
      <w:r>
        <w:rPr>
          <w:rFonts w:ascii="Tinos" w:eastAsia="Tinos" w:hAnsi="Tinos" w:cs="Tinos"/>
          <w:highlight w:val="white"/>
        </w:rPr>
        <w:t>.</w:t>
      </w:r>
    </w:p>
    <w:p w:rsidR="00FA22B4" w:rsidRDefault="00BE27CC">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highlight w:val="white"/>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FA22B4" w:rsidRDefault="00BE27CC">
      <w:pPr>
        <w:pStyle w:val="afd"/>
        <w:tabs>
          <w:tab w:val="left" w:pos="0"/>
          <w:tab w:val="left" w:pos="425"/>
          <w:tab w:val="left" w:pos="567"/>
        </w:tabs>
        <w:spacing w:after="0" w:line="17" w:lineRule="atLeast"/>
        <w:ind w:left="0" w:right="40"/>
        <w:jc w:val="both"/>
        <w:rPr>
          <w:rFonts w:ascii="Tinos" w:hAnsi="Tinos" w:cs="Tinos"/>
          <w:highlight w:val="white"/>
        </w:rPr>
      </w:pPr>
      <w:r>
        <w:rPr>
          <w:rFonts w:ascii="Tinos" w:eastAsia="Tinos" w:hAnsi="Tinos" w:cs="Tinos"/>
          <w:bCs/>
          <w:highlight w:val="white"/>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lastRenderedPageBreak/>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FA22B4" w:rsidRDefault="00BE27CC" w:rsidP="00BE27CC">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отказаться от исполнения Договора и потребовать возврата уплаченной за Продукцию денежной суммы;</w:t>
      </w:r>
    </w:p>
    <w:p w:rsidR="00FA22B4" w:rsidRDefault="00BE27CC" w:rsidP="00BE27CC">
      <w:pPr>
        <w:pStyle w:val="afd"/>
        <w:numPr>
          <w:ilvl w:val="0"/>
          <w:numId w:val="7"/>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потребовать замены Продукции ненадлежащего качества Продукцией, соответствующей Договору.</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FA22B4" w:rsidRDefault="00BE27CC">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Приемка Продукции по качеству производится в соответствии с законодательством Российской Федерации (ст. 513 ГК РФ) и условиями Договора.</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Приемка Продукции по количеству производится в соответствии с законодательством Российской Федерации (ст. 513 ГК РФ) и условиями Договора.</w:t>
      </w:r>
    </w:p>
    <w:p w:rsidR="00FA22B4" w:rsidRDefault="00BE27CC">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При приемке Продукции осуществляется:</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внешний осмотр тары и упаковки;</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количества отгруженных и поступивших поставочных мест;</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соответствия содержимого упаковочным листам и характеристикам, указанным в товаросопроводительной документации;</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FA22B4" w:rsidRDefault="00BE27CC" w:rsidP="00BE27CC">
      <w:pPr>
        <w:numPr>
          <w:ilvl w:val="0"/>
          <w:numId w:val="8"/>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контроль соответствия качества и комплектности материалов требованиям проектной, конструкторской документации и договоров на поставку.</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случае выявления дефектов, Поставщик обязан за свой счет заменить поставленную Продукцию.</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 xml:space="preserve">4.7. Продукция, поставляемая по настоящему Договору, должна быть рекомендована к применению по результатам проведения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s://www.rosseti.ru/suppliers/technical-policy/equipment-quality-control/)." w:history="1">
        <w:r>
          <w:rPr>
            <w:rStyle w:val="af5"/>
            <w:rFonts w:ascii="Tinos" w:eastAsia="Tinos" w:hAnsi="Tinos" w:cs="Tinos"/>
            <w:highlight w:val="white"/>
          </w:rPr>
          <w:t>https://www.rosseti.ru/suppliers/technical-policy/equipment-quality-control/).</w:t>
        </w:r>
      </w:hyperlink>
      <w:r>
        <w:rPr>
          <w:rFonts w:ascii="Tinos" w:eastAsia="Tinos" w:hAnsi="Tinos" w:cs="Tinos"/>
          <w:highlight w:val="white"/>
        </w:rPr>
        <w:t xml:space="preserve"> </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 При поставке Продукции Поставщик должен передать Покупателю оригиналы следующих документов на русском языке:</w:t>
      </w:r>
    </w:p>
    <w:p w:rsidR="00FA22B4" w:rsidRDefault="00BE27CC">
      <w:pPr>
        <w:tabs>
          <w:tab w:val="left" w:pos="0"/>
          <w:tab w:val="left" w:pos="425"/>
          <w:tab w:val="left" w:pos="567"/>
        </w:tabs>
        <w:spacing w:after="0" w:line="17" w:lineRule="atLeast"/>
        <w:ind w:right="40"/>
        <w:jc w:val="both"/>
        <w:rPr>
          <w:rFonts w:ascii="Tinos" w:hAnsi="Tinos" w:cs="Tinos"/>
        </w:rPr>
      </w:pPr>
      <w:r>
        <w:rPr>
          <w:rFonts w:ascii="Tinos" w:eastAsia="Tinos" w:hAnsi="Tinos" w:cs="Tinos"/>
          <w:highlight w:val="white"/>
        </w:rPr>
        <w:t>4.8.1. П</w:t>
      </w:r>
      <w:r>
        <w:rPr>
          <w:rFonts w:ascii="Tinos" w:eastAsia="Tinos" w:hAnsi="Tinos" w:cs="Tinos"/>
          <w:bCs/>
          <w:highlight w:val="white"/>
        </w:rPr>
        <w:t>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и материалов;</w:t>
      </w:r>
    </w:p>
    <w:p w:rsidR="00FA22B4" w:rsidRDefault="00BE27CC">
      <w:pPr>
        <w:tabs>
          <w:tab w:val="left" w:pos="0"/>
          <w:tab w:val="left" w:pos="425"/>
          <w:tab w:val="left" w:pos="567"/>
        </w:tabs>
        <w:spacing w:after="0" w:line="17" w:lineRule="atLeast"/>
        <w:ind w:right="40"/>
        <w:jc w:val="both"/>
        <w:rPr>
          <w:rFonts w:ascii="Tinos" w:hAnsi="Tinos" w:cs="Tinos"/>
        </w:rPr>
      </w:pPr>
      <w:r>
        <w:rPr>
          <w:rFonts w:ascii="Tinos" w:eastAsia="Tinos" w:hAnsi="Tinos" w:cs="Tinos"/>
        </w:rPr>
        <w:t>4.8.2. Российские сертификаты (декларации) соответствия требованиям ГОСТ Р (ГОСТ или ТУ (с приложением данных ТУ)) и безопасности;</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rPr>
        <w:t>4.8.3.  Протоколы испытаний, указанные в сертификате (декларации);</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4.8.4.  Гарантийные свидетельства;</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4.8.5.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lastRenderedPageBreak/>
        <w:t>4.8.6.  Документ, подтверждающий страну происхождения Продукции.</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4.8.7.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FA22B4" w:rsidRDefault="00BE27CC">
      <w:pPr>
        <w:tabs>
          <w:tab w:val="left" w:pos="0"/>
          <w:tab w:val="left" w:pos="425"/>
          <w:tab w:val="left" w:pos="567"/>
        </w:tabs>
        <w:spacing w:after="0" w:line="17" w:lineRule="atLeast"/>
        <w:ind w:right="40"/>
        <w:jc w:val="both"/>
        <w:rPr>
          <w:rFonts w:ascii="Tinos" w:hAnsi="Tinos" w:cs="Tinos"/>
        </w:rPr>
      </w:pPr>
      <w:r>
        <w:rPr>
          <w:rFonts w:ascii="Tinos" w:eastAsia="Tinos" w:hAnsi="Tinos" w:cs="Tinos"/>
          <w:highlight w:val="white"/>
        </w:rPr>
        <w:t>4.9.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FA22B4" w:rsidRDefault="00BE27CC">
      <w:pPr>
        <w:pStyle w:val="afd"/>
        <w:widowControl w:val="0"/>
        <w:suppressLineNumbers/>
        <w:tabs>
          <w:tab w:val="left" w:pos="0"/>
          <w:tab w:val="left" w:pos="425"/>
          <w:tab w:val="left" w:pos="567"/>
        </w:tabs>
        <w:spacing w:after="0" w:line="17" w:lineRule="atLeast"/>
        <w:ind w:left="0" w:right="40"/>
        <w:jc w:val="both"/>
        <w:rPr>
          <w:rFonts w:ascii="Tinos" w:hAnsi="Tinos" w:cs="Tinos"/>
          <w:b/>
          <w:highlight w:val="white"/>
        </w:rPr>
      </w:pPr>
      <w:r>
        <w:rPr>
          <w:rFonts w:ascii="Tinos" w:eastAsia="Tinos" w:hAnsi="Tinos" w:cs="Tinos"/>
          <w:b/>
          <w:highlight w:val="white"/>
        </w:rPr>
        <w:t xml:space="preserve">                                                                5.  Тара и упаковка</w:t>
      </w:r>
    </w:p>
    <w:p w:rsidR="00FA22B4" w:rsidRDefault="00BE27CC" w:rsidP="00BE27CC">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Продукция должна быть упакована Поставщиком таким образом, чтобы исключить ее порчу, повреждение и (или) уничтожение.</w:t>
      </w:r>
    </w:p>
    <w:p w:rsidR="00FA22B4" w:rsidRDefault="00BE27CC" w:rsidP="00BE27CC">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FA22B4" w:rsidRDefault="00BE27CC" w:rsidP="00BE27CC">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b/>
          <w:sz w:val="22"/>
          <w:szCs w:val="22"/>
          <w:highlight w:val="white"/>
        </w:rPr>
      </w:pPr>
      <w:r>
        <w:rPr>
          <w:rFonts w:ascii="Tinos" w:eastAsia="Tinos" w:hAnsi="Tinos" w:cs="Tinos"/>
          <w:sz w:val="22"/>
          <w:szCs w:val="22"/>
          <w:highlight w:val="white"/>
        </w:rPr>
        <w:t>Стоимость тары и упаковки входит в стоимость Продукции, указанную в Спецификации (Приложение № 1).</w:t>
      </w:r>
    </w:p>
    <w:p w:rsidR="00FA22B4" w:rsidRDefault="00BE27CC" w:rsidP="00BE27CC">
      <w:pPr>
        <w:pStyle w:val="27"/>
        <w:widowControl w:val="0"/>
        <w:numPr>
          <w:ilvl w:val="1"/>
          <w:numId w:val="5"/>
        </w:numPr>
        <w:suppressLineNumbers/>
        <w:tabs>
          <w:tab w:val="left" w:pos="0"/>
          <w:tab w:val="left" w:pos="425"/>
          <w:tab w:val="left" w:pos="567"/>
        </w:tabs>
        <w:spacing w:before="0" w:after="0" w:line="17" w:lineRule="atLeast"/>
        <w:ind w:left="0" w:right="40" w:firstLine="0"/>
        <w:rPr>
          <w:rFonts w:ascii="Tinos" w:hAnsi="Tinos" w:cs="Tinos"/>
          <w:sz w:val="22"/>
          <w:szCs w:val="22"/>
          <w:highlight w:val="white"/>
        </w:rPr>
      </w:pPr>
      <w:r>
        <w:rPr>
          <w:rFonts w:ascii="Tinos" w:eastAsia="Tinos" w:hAnsi="Tinos" w:cs="Tinos"/>
          <w:sz w:val="22"/>
          <w:szCs w:val="22"/>
          <w:highlight w:val="white"/>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FA22B4" w:rsidRDefault="00BE27CC" w:rsidP="00BE27CC">
      <w:pPr>
        <w:pStyle w:val="afd"/>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Ответственность сторон и порядок разрешения споров</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Поставляемая по настоящему Договору Продукция должна быть свободной от любых прав третьих лиц.</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bCs/>
          <w:sz w:val="22"/>
          <w:szCs w:val="22"/>
          <w:highlight w:val="white"/>
        </w:rPr>
        <w:t>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п. 4.8.7. или</w:t>
      </w:r>
      <w:r>
        <w:rPr>
          <w:rFonts w:ascii="Tinos" w:eastAsia="Tinos" w:hAnsi="Tinos" w:cs="Tinos"/>
          <w:sz w:val="22"/>
          <w:szCs w:val="22"/>
          <w:highlight w:val="white"/>
        </w:rPr>
        <w:t xml:space="preserve"> непредставление/нарушение сроков представления документов, предусмотренных пп. 4.8.1. – 4.8.5.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lastRenderedPageBreak/>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highlight w:val="white"/>
        </w:rPr>
        <w:footnoteReference w:id="3"/>
      </w:r>
      <w:r>
        <w:rPr>
          <w:rFonts w:ascii="Tinos" w:eastAsia="Tinos" w:hAnsi="Tinos" w:cs="Tinos"/>
          <w:sz w:val="22"/>
          <w:szCs w:val="22"/>
          <w:highlight w:val="white"/>
        </w:rPr>
        <w:t>.</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Уплата пеней и штрафов производится в течение 20 (двадцати) рабочих дней со дня направления соответствующей претензии.</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4"/>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Стороны договорились, что исполнительный лист получается по месту третейского судопроизводства.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соглашаются, что документы и иные материалы в рамках арбитража могут направляться по следующим адресам электронной почты:</w:t>
      </w:r>
    </w:p>
    <w:p w:rsidR="00FA22B4" w:rsidRDefault="00BE27CC" w:rsidP="00BE27CC">
      <w:pPr>
        <w:pStyle w:val="af2"/>
        <w:numPr>
          <w:ilvl w:val="0"/>
          <w:numId w:val="14"/>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АО «Россети Сибирь Тываэнерго» - </w:t>
      </w:r>
      <w:hyperlink r:id="rId9"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highlight w:val="white"/>
        </w:rPr>
        <w:t xml:space="preserve">; </w:t>
      </w:r>
    </w:p>
    <w:p w:rsidR="00FA22B4" w:rsidRDefault="00BE27CC" w:rsidP="00BE27CC">
      <w:pPr>
        <w:pStyle w:val="af2"/>
        <w:numPr>
          <w:ilvl w:val="0"/>
          <w:numId w:val="14"/>
        </w:numPr>
        <w:tabs>
          <w:tab w:val="left" w:pos="0"/>
          <w:tab w:val="left" w:pos="425"/>
          <w:tab w:val="left" w:pos="567"/>
        </w:tabs>
        <w:spacing w:before="0" w:after="0" w:line="17" w:lineRule="atLeast"/>
        <w:ind w:left="0" w:firstLine="0"/>
        <w:rPr>
          <w:rFonts w:ascii="Tinos" w:hAnsi="Tinos" w:cs="Tinos"/>
          <w:i/>
          <w:sz w:val="22"/>
          <w:szCs w:val="22"/>
          <w:highlight w:val="white"/>
        </w:rPr>
      </w:pPr>
      <w:r>
        <w:rPr>
          <w:rFonts w:ascii="Tinos" w:eastAsia="Tinos" w:hAnsi="Tinos" w:cs="Tinos"/>
          <w:i/>
          <w:sz w:val="22"/>
          <w:szCs w:val="22"/>
          <w:highlight w:val="white"/>
        </w:rPr>
        <w:t>(наименование Стороны): (адрес электронной почты).</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eastAsia="Tinos" w:hAnsi="Tinos" w:cs="Tinos"/>
          <w:sz w:val="22"/>
          <w:szCs w:val="22"/>
          <w:highlight w:val="white"/>
        </w:rPr>
        <w:footnoteReference w:id="5"/>
      </w:r>
      <w:r>
        <w:rPr>
          <w:rFonts w:ascii="Tinos" w:eastAsia="Tinos" w:hAnsi="Tinos" w:cs="Tinos"/>
          <w:sz w:val="22"/>
          <w:szCs w:val="22"/>
          <w:highlight w:val="white"/>
        </w:rPr>
        <w:t>.</w:t>
      </w:r>
    </w:p>
    <w:p w:rsidR="00FA22B4" w:rsidRDefault="00BE27CC" w:rsidP="00BE27CC">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6"/>
      </w:r>
    </w:p>
    <w:p w:rsidR="00FA22B4" w:rsidRDefault="00BE27CC">
      <w:pPr>
        <w:keepNext/>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7"/>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FA22B4" w:rsidRDefault="00BE27CC" w:rsidP="00BE27CC">
      <w:pPr>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Обстоятельства непреодолимой силы</w:t>
      </w:r>
    </w:p>
    <w:p w:rsidR="00FA22B4" w:rsidRDefault="00BE27CC" w:rsidP="00BE27CC">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A22B4" w:rsidRDefault="00BE27CC">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A22B4" w:rsidRDefault="00BE27CC" w:rsidP="00BE27CC">
      <w:pPr>
        <w:keepNext/>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A22B4" w:rsidRDefault="00BE27CC">
      <w:pPr>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A22B4" w:rsidRDefault="00BE27CC" w:rsidP="00BE27CC">
      <w:pPr>
        <w:pStyle w:val="afd"/>
        <w:keepNext/>
        <w:numPr>
          <w:ilvl w:val="0"/>
          <w:numId w:val="6"/>
        </w:numPr>
        <w:tabs>
          <w:tab w:val="left" w:pos="0"/>
          <w:tab w:val="left" w:pos="425"/>
          <w:tab w:val="left" w:pos="567"/>
        </w:tabs>
        <w:spacing w:after="0" w:line="17" w:lineRule="atLeast"/>
        <w:ind w:left="0" w:firstLine="0"/>
        <w:jc w:val="center"/>
        <w:rPr>
          <w:rFonts w:ascii="Tinos" w:hAnsi="Tinos" w:cs="Tinos"/>
          <w:b/>
          <w:bCs/>
          <w:highlight w:val="white"/>
        </w:rPr>
      </w:pPr>
      <w:r>
        <w:rPr>
          <w:rFonts w:ascii="Tinos" w:eastAsia="Tinos" w:hAnsi="Tinos" w:cs="Tinos"/>
          <w:b/>
          <w:bCs/>
          <w:highlight w:val="white"/>
        </w:rPr>
        <w:t>Антикоррупционная оговорка</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0" w:tooltip="http://www.tuvaenergo.ru/buy/corruption.php" w:history="1">
        <w:r>
          <w:rPr>
            <w:rStyle w:val="af5"/>
            <w:rFonts w:ascii="Tinos" w:eastAsia="Tinos" w:hAnsi="Tinos" w:cs="Tinos"/>
            <w:highlight w:val="white"/>
          </w:rPr>
          <w:t>http://www.tuvaenergo.ru/buy/corruption.php</w:t>
        </w:r>
      </w:hyperlink>
      <w:r>
        <w:rPr>
          <w:rFonts w:ascii="Tinos" w:eastAsia="Tinos" w:hAnsi="Tinos" w:cs="Tinos"/>
          <w:highlight w:val="white"/>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A22B4" w:rsidRDefault="00BE27CC">
      <w:pPr>
        <w:pStyle w:val="afd"/>
        <w:tabs>
          <w:tab w:val="left" w:pos="0"/>
          <w:tab w:val="left" w:pos="425"/>
          <w:tab w:val="left" w:pos="567"/>
        </w:tabs>
        <w:spacing w:after="0" w:line="17" w:lineRule="atLeast"/>
        <w:ind w:left="0"/>
        <w:jc w:val="both"/>
        <w:rPr>
          <w:rFonts w:ascii="Tinos" w:hAnsi="Tinos" w:cs="Tinos"/>
          <w:highlight w:val="white"/>
        </w:rPr>
      </w:pPr>
      <w:r>
        <w:rPr>
          <w:rFonts w:ascii="Tinos" w:eastAsia="Tinos" w:hAnsi="Tinos" w:cs="Tinos"/>
          <w:highlight w:val="white"/>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FA22B4" w:rsidRDefault="00BE27CC" w:rsidP="00BE27CC">
      <w:pPr>
        <w:pStyle w:val="afd"/>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 xml:space="preserve"> Конфиденциальность</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Любой ущерб, причиненный Стороне несоблюдением требований раздела 10. настоящего Договора, подлежит полному возмещению виновной Стороной.</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Уступка права требования</w:t>
      </w:r>
      <w:r>
        <w:rPr>
          <w:rStyle w:val="af4"/>
          <w:rFonts w:ascii="Tinos" w:eastAsia="Tinos" w:hAnsi="Tinos" w:cs="Tinos"/>
          <w:b/>
          <w:highlight w:val="white"/>
        </w:rPr>
        <w:footnoteReference w:id="8"/>
      </w: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11.1.</w:t>
      </w:r>
      <w:r>
        <w:rPr>
          <w:rFonts w:ascii="Tinos" w:eastAsia="Tinos" w:hAnsi="Tinos" w:cs="Tinos"/>
          <w:highlight w:val="white"/>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11.2.</w:t>
      </w:r>
      <w:r>
        <w:rPr>
          <w:rFonts w:ascii="Tinos" w:eastAsia="Tinos" w:hAnsi="Tinos" w:cs="Tinos"/>
          <w:highlight w:val="white"/>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11.3.</w:t>
      </w:r>
      <w:r>
        <w:rPr>
          <w:rFonts w:ascii="Tinos" w:eastAsia="Tinos" w:hAnsi="Tinos" w:cs="Tinos"/>
          <w:highlight w:val="white"/>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FA22B4" w:rsidRDefault="00BE27CC">
      <w:pPr>
        <w:widowControl w:val="0"/>
        <w:suppressLineNumbers/>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11.4.</w:t>
      </w:r>
      <w:r>
        <w:rPr>
          <w:rFonts w:ascii="Tinos" w:eastAsia="Tinos" w:hAnsi="Tinos" w:cs="Tinos"/>
          <w:highlight w:val="white"/>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1" w:tooltip="mailto:cfd@rosseti.ru" w:history="1">
        <w:r>
          <w:rPr>
            <w:rStyle w:val="af5"/>
            <w:rFonts w:ascii="Tinos" w:eastAsia="Tinos" w:hAnsi="Tinos" w:cs="Tinos"/>
            <w:highlight w:val="white"/>
          </w:rPr>
          <w:t>cfd@rosseti.ru</w:t>
        </w:r>
      </w:hyperlink>
      <w:r>
        <w:rPr>
          <w:rFonts w:ascii="Tinos" w:eastAsia="Tinos" w:hAnsi="Tinos" w:cs="Tinos"/>
          <w:highlight w:val="white"/>
        </w:rPr>
        <w:t>.</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Толкование договора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 соответствии со ст. 431 ГК РФ подлежит толкованию с учетом буквального значения содержащихся в нем слов и выражений.</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Особые условия</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обязуется предоставлять Покупателю:</w:t>
      </w:r>
    </w:p>
    <w:p w:rsidR="00FA22B4" w:rsidRDefault="00BE27CC" w:rsidP="00BE27CC">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FA22B4" w:rsidRDefault="00BE27CC" w:rsidP="00BE27CC">
      <w:pPr>
        <w:pStyle w:val="afd"/>
        <w:numPr>
          <w:ilvl w:val="0"/>
          <w:numId w:val="9"/>
        </w:numPr>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highlight w:val="white"/>
          </w:rPr>
          <w:t>olimto@tv.rosseti-sib.ru</w:t>
        </w:r>
      </w:hyperlink>
      <w:r>
        <w:rPr>
          <w:rFonts w:ascii="Tinos" w:eastAsia="Tinos" w:hAnsi="Tinos" w:cs="Tinos"/>
          <w:highlight w:val="white"/>
        </w:rPr>
        <w:t>.</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highlight w:val="white"/>
          <w:lang w:eastAsia="en-US"/>
        </w:rPr>
        <w:t>письменно уведомив об этом Поставщика</w:t>
      </w:r>
      <w:r>
        <w:rPr>
          <w:rFonts w:ascii="Tinos" w:eastAsia="Tinos" w:hAnsi="Tinos" w:cs="Tinos"/>
          <w:sz w:val="22"/>
          <w:szCs w:val="22"/>
          <w:highlight w:val="white"/>
        </w:rPr>
        <w:t xml:space="preserve">. </w:t>
      </w:r>
      <w:r>
        <w:rPr>
          <w:rFonts w:ascii="Tinos" w:eastAsia="Tinos" w:hAnsi="Tinos" w:cs="Tinos"/>
          <w:spacing w:val="-4"/>
          <w:sz w:val="22"/>
          <w:szCs w:val="22"/>
          <w:highlight w:val="white"/>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Поставщик гарантирует, что:</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зарегистрирован в ЕГРЮЛ надлежащим образом;</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A22B4" w:rsidRDefault="00BE27CC" w:rsidP="00BE27CC">
      <w:pPr>
        <w:pStyle w:val="afd"/>
        <w:widowControl w:val="0"/>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FA22B4" w:rsidRDefault="00BE27CC" w:rsidP="00BE27CC">
      <w:pPr>
        <w:pStyle w:val="afd"/>
        <w:numPr>
          <w:ilvl w:val="0"/>
          <w:numId w:val="10"/>
        </w:numPr>
        <w:tabs>
          <w:tab w:val="left" w:pos="0"/>
          <w:tab w:val="left" w:pos="283"/>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13.4. В качестве подтверждения заверений и гарантий, указанных в п. 12.3.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FA22B4" w:rsidRDefault="00BE27CC">
      <w:pPr>
        <w:tabs>
          <w:tab w:val="left" w:pos="0"/>
          <w:tab w:val="left" w:pos="425"/>
          <w:tab w:val="left" w:pos="567"/>
        </w:tabs>
        <w:spacing w:after="0" w:line="17" w:lineRule="atLeast"/>
        <w:ind w:right="40"/>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13.5. Если Поставщик нарушит гарантии (любую одну, несколько или все вместе), указанные в п. 13.3. настоящего Договора, и это повлечет:</w:t>
      </w:r>
    </w:p>
    <w:p w:rsidR="00FA22B4" w:rsidRDefault="00BE27CC" w:rsidP="00BE27CC">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налоговыми органами требований к </w:t>
      </w:r>
      <w:r>
        <w:rPr>
          <w:rFonts w:ascii="Tinos" w:eastAsia="Tinos" w:hAnsi="Tinos" w:cs="Tinos"/>
          <w:spacing w:val="-2"/>
          <w:highlight w:val="white"/>
        </w:rPr>
        <w:t>Покупателю</w:t>
      </w:r>
      <w:r>
        <w:rPr>
          <w:rFonts w:ascii="Tinos" w:eastAsia="Tinos" w:hAnsi="Tinos" w:cs="Tinos"/>
          <w:highlight w:val="white"/>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A22B4" w:rsidRDefault="00BE27CC" w:rsidP="00BE27CC">
      <w:pPr>
        <w:pStyle w:val="afd"/>
        <w:widowControl w:val="0"/>
        <w:numPr>
          <w:ilvl w:val="0"/>
          <w:numId w:val="11"/>
        </w:numPr>
        <w:tabs>
          <w:tab w:val="left" w:pos="0"/>
          <w:tab w:val="left" w:pos="283"/>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 xml:space="preserve">предъявление третьими лицами, купившими у </w:t>
      </w:r>
      <w:r>
        <w:rPr>
          <w:rFonts w:ascii="Tinos" w:eastAsia="Tinos" w:hAnsi="Tinos" w:cs="Tinos"/>
          <w:spacing w:val="-2"/>
          <w:highlight w:val="white"/>
        </w:rPr>
        <w:t>Покупателя</w:t>
      </w:r>
      <w:r>
        <w:rPr>
          <w:rFonts w:ascii="Tinos" w:eastAsia="Tinos" w:hAnsi="Tinos" w:cs="Tinos"/>
          <w:highlight w:val="white"/>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highlight w:val="white"/>
        </w:rPr>
        <w:t>Покупателю</w:t>
      </w:r>
      <w:r>
        <w:rPr>
          <w:rFonts w:ascii="Tinos" w:eastAsia="Tinos" w:hAnsi="Tinos" w:cs="Tinos"/>
          <w:highlight w:val="white"/>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FA22B4" w:rsidRDefault="00BE27CC">
      <w:pPr>
        <w:widowControl w:val="0"/>
        <w:tabs>
          <w:tab w:val="left" w:pos="0"/>
          <w:tab w:val="left" w:pos="283"/>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то </w:t>
      </w:r>
      <w:r>
        <w:rPr>
          <w:rFonts w:ascii="Tinos" w:eastAsia="Tinos" w:hAnsi="Tinos" w:cs="Tinos"/>
          <w:spacing w:val="-2"/>
          <w:highlight w:val="white"/>
        </w:rPr>
        <w:t>Поставщик</w:t>
      </w:r>
      <w:r>
        <w:rPr>
          <w:rFonts w:ascii="Tinos" w:eastAsia="Tinos" w:hAnsi="Tinos" w:cs="Tinos"/>
          <w:highlight w:val="white"/>
        </w:rPr>
        <w:t xml:space="preserve"> обязуется возместить </w:t>
      </w:r>
      <w:r>
        <w:rPr>
          <w:rFonts w:ascii="Tinos" w:eastAsia="Tinos" w:hAnsi="Tinos" w:cs="Tinos"/>
          <w:spacing w:val="-2"/>
          <w:highlight w:val="white"/>
        </w:rPr>
        <w:t>Покупателю</w:t>
      </w:r>
      <w:r>
        <w:rPr>
          <w:rFonts w:ascii="Tinos" w:eastAsia="Tinos" w:hAnsi="Tinos" w:cs="Tinos"/>
          <w:highlight w:val="white"/>
        </w:rPr>
        <w:t xml:space="preserve"> убытки, который последний понес вследствие таких нарушений. </w:t>
      </w:r>
    </w:p>
    <w:p w:rsidR="00FA22B4" w:rsidRDefault="00BE27CC">
      <w:pPr>
        <w:pStyle w:val="af2"/>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pacing w:val="-2"/>
          <w:sz w:val="22"/>
          <w:szCs w:val="22"/>
          <w:highlight w:val="white"/>
        </w:rPr>
        <w:t>13.6 Поставщик</w:t>
      </w:r>
      <w:r>
        <w:rPr>
          <w:rFonts w:ascii="Tinos" w:eastAsia="Tinos" w:hAnsi="Tinos" w:cs="Tinos"/>
          <w:sz w:val="22"/>
          <w:szCs w:val="22"/>
          <w:highlight w:val="white"/>
        </w:rPr>
        <w:t xml:space="preserve"> в соответствии со ст. 406.1 Гражданского кодекса Российской Федерации возмещает </w:t>
      </w:r>
      <w:r>
        <w:rPr>
          <w:rFonts w:ascii="Tinos" w:eastAsia="Tinos" w:hAnsi="Tinos" w:cs="Tinos"/>
          <w:spacing w:val="-2"/>
          <w:sz w:val="22"/>
          <w:szCs w:val="22"/>
          <w:highlight w:val="white"/>
        </w:rPr>
        <w:t xml:space="preserve">Покупателю </w:t>
      </w:r>
      <w:r>
        <w:rPr>
          <w:rFonts w:ascii="Tinos" w:eastAsia="Tinos" w:hAnsi="Tinos" w:cs="Tinos"/>
          <w:sz w:val="22"/>
          <w:szCs w:val="22"/>
          <w:highlight w:val="white"/>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Заключительные положения</w:t>
      </w:r>
    </w:p>
    <w:p w:rsidR="00FA22B4" w:rsidRDefault="00BE27CC" w:rsidP="00BE27CC">
      <w:pPr>
        <w:pStyle w:val="af"/>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 xml:space="preserve">Ответственный представитель за согласование всех вопросов по настоящему Договору: </w:t>
      </w:r>
    </w:p>
    <w:p w:rsidR="00FA22B4" w:rsidRDefault="00BE27CC">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 xml:space="preserve">со стороны Поставщика – _______, тел.: _______,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______.</w:t>
      </w:r>
      <w:r>
        <w:rPr>
          <w:rFonts w:ascii="Tinos" w:eastAsiaTheme="minorEastAsia" w:hAnsi="Tinos" w:cs="Tinos"/>
          <w:color w:val="0000FF"/>
          <w:sz w:val="22"/>
          <w:szCs w:val="22"/>
          <w:highlight w:val="white"/>
        </w:rPr>
        <w:t xml:space="preserve"> </w:t>
      </w:r>
    </w:p>
    <w:p w:rsidR="00FA22B4" w:rsidRDefault="00BE27CC">
      <w:pPr>
        <w:pStyle w:val="af"/>
        <w:widowControl w:val="0"/>
        <w:suppressLineNumbers/>
        <w:tabs>
          <w:tab w:val="left" w:pos="0"/>
          <w:tab w:val="left" w:pos="425"/>
          <w:tab w:val="left" w:pos="567"/>
        </w:tabs>
        <w:spacing w:before="0" w:after="0" w:line="17" w:lineRule="atLeast"/>
        <w:ind w:firstLine="0"/>
        <w:rPr>
          <w:rFonts w:ascii="Tinos" w:eastAsia="Tinos" w:hAnsi="Tinos" w:cs="Tinos"/>
          <w:sz w:val="22"/>
          <w:szCs w:val="22"/>
          <w:highlight w:val="white"/>
        </w:rPr>
      </w:pPr>
      <w:r>
        <w:rPr>
          <w:rFonts w:ascii="Tinos" w:eastAsia="Tinos" w:hAnsi="Tinos" w:cs="Tinos"/>
          <w:sz w:val="22"/>
          <w:szCs w:val="22"/>
          <w:highlight w:val="white"/>
        </w:rPr>
        <w:t xml:space="preserve">со стороны Покупателя - Батурин Николай Владимирович, тел.: +7 (39422) 9-86-54, </w:t>
      </w:r>
    </w:p>
    <w:p w:rsidR="00FA22B4" w:rsidRDefault="00BE27CC">
      <w:pPr>
        <w:pStyle w:val="af"/>
        <w:widowControl w:val="0"/>
        <w:suppressLineNumbers/>
        <w:tabs>
          <w:tab w:val="left" w:pos="0"/>
          <w:tab w:val="left" w:pos="425"/>
          <w:tab w:val="left" w:pos="567"/>
        </w:tabs>
        <w:spacing w:before="0" w:after="0" w:line="17" w:lineRule="atLeast"/>
        <w:ind w:firstLine="0"/>
        <w:rPr>
          <w:rFonts w:ascii="Tinos" w:eastAsia="Tinos" w:hAnsi="Tinos" w:cs="Tinos"/>
          <w:sz w:val="22"/>
          <w:szCs w:val="22"/>
          <w:highlight w:val="white"/>
        </w:rPr>
      </w:pPr>
      <w:r>
        <w:rPr>
          <w:rFonts w:ascii="Tinos" w:eastAsia="Tinos" w:hAnsi="Tinos" w:cs="Tinos"/>
          <w:sz w:val="22"/>
          <w:szCs w:val="22"/>
          <w:highlight w:val="white"/>
        </w:rPr>
        <w:t xml:space="preserve">Кулар Аржаан Юрьевич: +7 (39422) 9-85-29, </w:t>
      </w:r>
      <w:r>
        <w:rPr>
          <w:rFonts w:ascii="Tinos" w:eastAsia="Tinos" w:hAnsi="Tinos" w:cs="Tinos"/>
          <w:sz w:val="22"/>
          <w:szCs w:val="22"/>
          <w:highlight w:val="white"/>
          <w:lang w:val="en-US"/>
        </w:rPr>
        <w:t>e</w:t>
      </w:r>
      <w:r>
        <w:rPr>
          <w:rFonts w:ascii="Tinos" w:eastAsia="Tinos" w:hAnsi="Tinos" w:cs="Tinos"/>
          <w:sz w:val="22"/>
          <w:szCs w:val="22"/>
          <w:highlight w:val="white"/>
        </w:rPr>
        <w:t>-</w:t>
      </w:r>
      <w:r>
        <w:rPr>
          <w:rFonts w:ascii="Tinos" w:eastAsia="Tinos" w:hAnsi="Tinos" w:cs="Tinos"/>
          <w:sz w:val="22"/>
          <w:szCs w:val="22"/>
          <w:highlight w:val="white"/>
          <w:lang w:val="en-US"/>
        </w:rPr>
        <w:t>mail</w:t>
      </w:r>
      <w:r>
        <w:rPr>
          <w:rFonts w:ascii="Tinos" w:eastAsia="Tinos" w:hAnsi="Tinos" w:cs="Tinos"/>
          <w:sz w:val="22"/>
          <w:szCs w:val="22"/>
          <w:highlight w:val="white"/>
        </w:rPr>
        <w:t xml:space="preserve">: </w:t>
      </w:r>
      <w:hyperlink r:id="rId15" w:tooltip="mailto:KularAY@tv.rosseti-sib.ru" w:history="1">
        <w:r>
          <w:rPr>
            <w:rStyle w:val="af5"/>
            <w:rFonts w:ascii="Tinos" w:eastAsia="Tinos" w:hAnsi="Tinos" w:cs="Tinos"/>
            <w:sz w:val="22"/>
            <w:szCs w:val="22"/>
            <w:highlight w:val="white"/>
          </w:rPr>
          <w:t>olimto@tv.rosseti-sib.ru</w:t>
        </w:r>
      </w:hyperlink>
      <w:r>
        <w:rPr>
          <w:rFonts w:ascii="Tinos" w:eastAsia="Tinos" w:hAnsi="Tinos" w:cs="Tinos"/>
          <w:sz w:val="22"/>
          <w:szCs w:val="22"/>
          <w:highlight w:val="white"/>
        </w:rPr>
        <w:t xml:space="preserve">. </w:t>
      </w:r>
    </w:p>
    <w:p w:rsidR="00FA22B4" w:rsidRDefault="00BE27CC">
      <w:pPr>
        <w:pStyle w:val="af"/>
        <w:widowControl w:val="0"/>
        <w:suppressLineNumbers/>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Часы работы: Пн. – Пт. с 8:00-17:00.</w:t>
      </w:r>
    </w:p>
    <w:p w:rsidR="00FA22B4" w:rsidRDefault="00BE27CC" w:rsidP="00BE27CC">
      <w:pPr>
        <w:numPr>
          <w:ilvl w:val="1"/>
          <w:numId w:val="6"/>
        </w:numPr>
        <w:tabs>
          <w:tab w:val="left" w:pos="0"/>
          <w:tab w:val="left" w:pos="425"/>
          <w:tab w:val="left" w:pos="567"/>
        </w:tabs>
        <w:spacing w:after="0" w:line="17" w:lineRule="atLeast"/>
        <w:ind w:left="0" w:firstLine="0"/>
        <w:jc w:val="both"/>
        <w:rPr>
          <w:rFonts w:ascii="Tinos" w:hAnsi="Tinos" w:cs="Tinos"/>
          <w:highlight w:val="white"/>
        </w:rPr>
      </w:pPr>
      <w:r>
        <w:rPr>
          <w:rFonts w:ascii="Tinos" w:eastAsia="Tinos" w:hAnsi="Tinos" w:cs="Tinos"/>
          <w:highlight w:val="white"/>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Настоящий Договор вступает в силу с момента его подписания Сторонами и действует до полного исполнения сторонами своих обязательств.</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bCs/>
          <w:sz w:val="22"/>
          <w:szCs w:val="22"/>
          <w:highlight w:val="white"/>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A22B4" w:rsidRDefault="00BE27CC" w:rsidP="00BE27CC">
      <w:pPr>
        <w:pStyle w:val="af2"/>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A22B4" w:rsidRDefault="00BE27CC" w:rsidP="00BE27CC">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A22B4" w:rsidRDefault="00BE27CC" w:rsidP="00BE27CC">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pacing w:val="-4"/>
          <w:sz w:val="22"/>
          <w:szCs w:val="22"/>
          <w:highlight w:val="white"/>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highlight w:val="white"/>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FA22B4" w:rsidRDefault="00BE27CC">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http://olimto@tv.rosseti-sib.ru" w:history="1">
        <w:r>
          <w:rPr>
            <w:rStyle w:val="af5"/>
            <w:rFonts w:ascii="Tinos" w:eastAsia="Tinos" w:hAnsi="Tinos" w:cs="Tinos"/>
            <w:highlight w:val="white"/>
          </w:rPr>
          <w:t>olimto@tv.rosseti-sib.ru</w:t>
        </w:r>
      </w:hyperlink>
      <w:r>
        <w:rPr>
          <w:rFonts w:ascii="Tinos" w:eastAsia="Tinos" w:hAnsi="Tinos" w:cs="Tinos"/>
          <w:highlight w:val="white"/>
        </w:rPr>
        <w:t xml:space="preserve"> на адрес электронной почты Поставщика: _______ .</w:t>
      </w:r>
    </w:p>
    <w:p w:rsidR="00FA22B4" w:rsidRDefault="00BE27CC">
      <w:pPr>
        <w:widowControl w:val="0"/>
        <w:tabs>
          <w:tab w:val="left" w:pos="0"/>
          <w:tab w:val="left" w:pos="425"/>
          <w:tab w:val="left" w:pos="567"/>
        </w:tabs>
        <w:spacing w:after="0" w:line="17" w:lineRule="atLeast"/>
        <w:jc w:val="both"/>
        <w:rPr>
          <w:rFonts w:ascii="Tinos" w:hAnsi="Tinos" w:cs="Tinos"/>
          <w:highlight w:val="white"/>
        </w:rPr>
      </w:pPr>
      <w:r>
        <w:rPr>
          <w:rFonts w:ascii="Tinos" w:eastAsia="Tinos" w:hAnsi="Tinos" w:cs="Tinos"/>
          <w:highlight w:val="white"/>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7" w:tooltip="mailto:olimto@tv.rosseti-sib.ru," w:history="1">
        <w:r>
          <w:rPr>
            <w:rStyle w:val="af5"/>
            <w:rFonts w:ascii="Tinos" w:eastAsia="Tinos" w:hAnsi="Tinos" w:cs="Tinos"/>
            <w:highlight w:val="white"/>
          </w:rPr>
          <w:t>olimto@tv.rosseti-sib.ru</w:t>
        </w:r>
        <w:r>
          <w:rPr>
            <w:rStyle w:val="af5"/>
            <w:rFonts w:ascii="Tinos" w:eastAsia="Tinos" w:hAnsi="Tinos" w:cs="Tinos"/>
          </w:rPr>
          <w:t>.</w:t>
        </w:r>
      </w:hyperlink>
    </w:p>
    <w:p w:rsidR="00FA22B4" w:rsidRDefault="00BE27CC">
      <w:pPr>
        <w:pStyle w:val="af2"/>
        <w:widowControl w:val="0"/>
        <w:tabs>
          <w:tab w:val="left" w:pos="0"/>
          <w:tab w:val="left" w:pos="425"/>
          <w:tab w:val="left" w:pos="567"/>
        </w:tabs>
        <w:spacing w:before="0" w:after="0" w:line="17" w:lineRule="atLeast"/>
        <w:ind w:firstLine="0"/>
        <w:rPr>
          <w:rFonts w:ascii="Tinos" w:hAnsi="Tinos" w:cs="Tinos"/>
          <w:sz w:val="22"/>
          <w:szCs w:val="22"/>
          <w:highlight w:val="white"/>
        </w:rPr>
      </w:pPr>
      <w:r>
        <w:rPr>
          <w:rFonts w:ascii="Tinos" w:eastAsia="Tinos" w:hAnsi="Tinos" w:cs="Tinos"/>
          <w:sz w:val="22"/>
          <w:szCs w:val="22"/>
          <w:highlight w:val="white"/>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FA22B4" w:rsidRDefault="00BE27CC" w:rsidP="00BE27CC">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Вопросы, не урегулированные настоящим Договором, регламентируются нормами законодательства Российской Федерации.</w:t>
      </w:r>
    </w:p>
    <w:p w:rsidR="00FA22B4" w:rsidRDefault="00BE27CC" w:rsidP="00BE27CC">
      <w:pPr>
        <w:pStyle w:val="af2"/>
        <w:widowControl w:val="0"/>
        <w:numPr>
          <w:ilvl w:val="1"/>
          <w:numId w:val="6"/>
        </w:numPr>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Все указанные в настоящем Договоре приложения являются его неотъемлемой частью.</w:t>
      </w:r>
    </w:p>
    <w:p w:rsidR="00FA22B4" w:rsidRDefault="00BE27CC" w:rsidP="00BE27CC">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Договор составлен на русском языке в 2 (двух) экземплярах, имеющих равную юридическую силу, по одному для каждой из Сторон.</w:t>
      </w:r>
    </w:p>
    <w:p w:rsidR="00FA22B4" w:rsidRDefault="00BE27CC" w:rsidP="00BE27CC">
      <w:pPr>
        <w:pStyle w:val="af2"/>
        <w:widowControl w:val="0"/>
        <w:numPr>
          <w:ilvl w:val="1"/>
          <w:numId w:val="6"/>
        </w:numPr>
        <w:suppressLineNumbers/>
        <w:tabs>
          <w:tab w:val="left" w:pos="0"/>
          <w:tab w:val="left" w:pos="425"/>
          <w:tab w:val="left" w:pos="567"/>
        </w:tabs>
        <w:spacing w:before="0" w:after="0"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FA22B4" w:rsidRDefault="00BE27CC" w:rsidP="00BE27CC">
      <w:pPr>
        <w:widowControl w:val="0"/>
        <w:numPr>
          <w:ilvl w:val="0"/>
          <w:numId w:val="6"/>
        </w:numPr>
        <w:suppressLineNumbers/>
        <w:tabs>
          <w:tab w:val="left" w:pos="0"/>
          <w:tab w:val="left" w:pos="425"/>
          <w:tab w:val="left" w:pos="567"/>
        </w:tabs>
        <w:spacing w:after="0" w:line="17" w:lineRule="atLeast"/>
        <w:ind w:left="0" w:right="40" w:firstLine="0"/>
        <w:jc w:val="center"/>
        <w:rPr>
          <w:rFonts w:ascii="Tinos" w:hAnsi="Tinos" w:cs="Tinos"/>
          <w:b/>
          <w:highlight w:val="white"/>
        </w:rPr>
      </w:pPr>
      <w:r>
        <w:rPr>
          <w:rFonts w:ascii="Tinos" w:eastAsia="Tinos" w:hAnsi="Tinos" w:cs="Tinos"/>
          <w:b/>
          <w:highlight w:val="white"/>
        </w:rPr>
        <w:t>Приложения к Договору</w:t>
      </w:r>
    </w:p>
    <w:p w:rsidR="00FA22B4" w:rsidRDefault="00BE27CC" w:rsidP="00BE27CC">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1. Спецификация.</w:t>
      </w:r>
    </w:p>
    <w:p w:rsidR="00FA22B4" w:rsidRDefault="00BE27CC" w:rsidP="00BE27CC">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b/>
          <w:highlight w:val="white"/>
        </w:rPr>
      </w:pPr>
      <w:r>
        <w:rPr>
          <w:rFonts w:ascii="Tinos" w:eastAsia="Tinos" w:hAnsi="Tinos" w:cs="Tinos"/>
          <w:highlight w:val="white"/>
        </w:rPr>
        <w:t>Приложение № 2. Информация о собственниках контрагента (форма).</w:t>
      </w:r>
    </w:p>
    <w:p w:rsidR="00FA22B4" w:rsidRDefault="00BE27CC" w:rsidP="00BE27CC">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3. Согласие на обработку персональных данных (форма).</w:t>
      </w:r>
    </w:p>
    <w:p w:rsidR="00FA22B4" w:rsidRDefault="00BE27CC" w:rsidP="00BE27CC">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4. Характеристики и требования к поставляемому оборудованию</w:t>
      </w:r>
      <w:r>
        <w:rPr>
          <w:rFonts w:ascii="Tinos" w:eastAsia="Tinos" w:hAnsi="Tinos" w:cs="Tinos"/>
        </w:rPr>
        <w:t>.</w:t>
      </w:r>
    </w:p>
    <w:p w:rsidR="00FA22B4" w:rsidRDefault="00BE27CC" w:rsidP="00BE27CC">
      <w:pPr>
        <w:widowControl w:val="0"/>
        <w:numPr>
          <w:ilvl w:val="1"/>
          <w:numId w:val="6"/>
        </w:numPr>
        <w:suppressLineNumbers/>
        <w:tabs>
          <w:tab w:val="left" w:pos="0"/>
          <w:tab w:val="left" w:pos="425"/>
          <w:tab w:val="left" w:pos="567"/>
        </w:tabs>
        <w:spacing w:after="0" w:line="17" w:lineRule="atLeast"/>
        <w:ind w:left="0" w:right="40" w:firstLine="0"/>
        <w:jc w:val="both"/>
        <w:rPr>
          <w:rFonts w:ascii="Tinos" w:hAnsi="Tinos" w:cs="Tinos"/>
          <w:highlight w:val="white"/>
        </w:rPr>
      </w:pPr>
      <w:r>
        <w:rPr>
          <w:rFonts w:ascii="Tinos" w:eastAsia="Tinos" w:hAnsi="Tinos" w:cs="Tinos"/>
          <w:highlight w:val="white"/>
        </w:rPr>
        <w:t>Приложение № 5. Условия предоставления обеспечения исполнения обязательств при аномально низкой цене.</w:t>
      </w: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FA22B4">
      <w:pPr>
        <w:widowControl w:val="0"/>
        <w:suppressLineNumbers/>
        <w:tabs>
          <w:tab w:val="left" w:pos="0"/>
          <w:tab w:val="left" w:pos="425"/>
          <w:tab w:val="left" w:pos="567"/>
        </w:tabs>
        <w:spacing w:after="0" w:line="17" w:lineRule="atLeast"/>
        <w:ind w:left="360" w:right="40"/>
        <w:jc w:val="both"/>
        <w:rPr>
          <w:rFonts w:ascii="Tinos" w:hAnsi="Tinos" w:cs="Tinos"/>
          <w:highlight w:val="white"/>
        </w:rPr>
      </w:pPr>
    </w:p>
    <w:p w:rsidR="00FA22B4" w:rsidRDefault="00BE27CC">
      <w:pPr>
        <w:widowControl w:val="0"/>
        <w:suppressLineNumbers/>
        <w:tabs>
          <w:tab w:val="left" w:pos="0"/>
          <w:tab w:val="left" w:pos="425"/>
          <w:tab w:val="left" w:pos="567"/>
        </w:tabs>
        <w:spacing w:after="0" w:line="17" w:lineRule="atLeast"/>
        <w:ind w:right="38"/>
        <w:jc w:val="center"/>
        <w:rPr>
          <w:rFonts w:ascii="Tinos" w:hAnsi="Tinos" w:cs="Tinos"/>
          <w:b/>
          <w:highlight w:val="white"/>
        </w:rPr>
      </w:pPr>
      <w:r>
        <w:rPr>
          <w:rFonts w:ascii="Tinos" w:eastAsia="Tinos" w:hAnsi="Tinos" w:cs="Tinos"/>
          <w:b/>
          <w:highlight w:val="white"/>
        </w:rPr>
        <w:t>16.  Юридические адреса и реквизиты сторон</w:t>
      </w:r>
    </w:p>
    <w:tbl>
      <w:tblPr>
        <w:tblW w:w="10063" w:type="dxa"/>
        <w:tblLayout w:type="fixed"/>
        <w:tblLook w:val="04A0" w:firstRow="1" w:lastRow="0" w:firstColumn="1" w:lastColumn="0" w:noHBand="0" w:noVBand="1"/>
      </w:tblPr>
      <w:tblGrid>
        <w:gridCol w:w="5102"/>
        <w:gridCol w:w="4961"/>
      </w:tblGrid>
      <w:tr w:rsidR="00FA22B4">
        <w:trPr>
          <w:trHeight w:val="411"/>
        </w:trPr>
        <w:tc>
          <w:tcPr>
            <w:tcW w:w="5103" w:type="dxa"/>
          </w:tcPr>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b/>
                <w:bCs/>
              </w:rPr>
            </w:pPr>
          </w:p>
          <w:p w:rsidR="00FA22B4" w:rsidRDefault="00BE27CC">
            <w:pPr>
              <w:widowControl w:val="0"/>
              <w:suppressLineNumbers/>
              <w:shd w:val="clear" w:color="auto" w:fill="FFFFFF"/>
              <w:tabs>
                <w:tab w:val="left" w:pos="0"/>
                <w:tab w:val="left" w:pos="425"/>
                <w:tab w:val="left" w:pos="567"/>
              </w:tabs>
              <w:spacing w:after="0" w:line="17" w:lineRule="atLeast"/>
              <w:rPr>
                <w:rFonts w:ascii="Tinos" w:eastAsia="Tinos" w:hAnsi="Tinos" w:cs="Tinos"/>
                <w:b/>
                <w:bCs/>
              </w:rPr>
            </w:pPr>
            <w:r>
              <w:rPr>
                <w:rFonts w:ascii="Tinos" w:eastAsia="Tinos" w:hAnsi="Tinos" w:cs="Tinos"/>
                <w:b/>
                <w:bCs/>
                <w:highlight w:val="white"/>
              </w:rPr>
              <w:t>Покупатель:</w:t>
            </w:r>
          </w:p>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highlight w:val="white"/>
              </w:rPr>
              <w:t>АО «Россети Сибирь Тываэнерго»</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Адрес юридический: 667001, Республика </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Тыва, г. Кызыл, ул. Рабочая, 4 </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Адрес почтовый</w:t>
            </w:r>
            <w:r>
              <w:rPr>
                <w:rFonts w:ascii="Tinos" w:eastAsia="Tinos" w:hAnsi="Tinos" w:cs="Tinos"/>
                <w:b/>
                <w:sz w:val="22"/>
                <w:szCs w:val="22"/>
                <w:highlight w:val="white"/>
              </w:rPr>
              <w:t xml:space="preserve">: </w:t>
            </w:r>
            <w:r>
              <w:rPr>
                <w:rFonts w:ascii="Tinos" w:eastAsia="Tinos" w:hAnsi="Tinos" w:cs="Tinos"/>
                <w:sz w:val="22"/>
                <w:szCs w:val="22"/>
                <w:highlight w:val="white"/>
              </w:rPr>
              <w:t xml:space="preserve">667001, Республика Тыва, </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г. Кызыл, ул. Рабочая, 4 </w:t>
            </w:r>
          </w:p>
          <w:p w:rsidR="00FA22B4" w:rsidRDefault="00BE27CC">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ИНН/КПП </w:t>
            </w:r>
            <w:r>
              <w:rPr>
                <w:rFonts w:ascii="Tinos" w:eastAsia="Tinos" w:hAnsi="Tinos" w:cs="Tinos"/>
                <w:color w:val="000000"/>
                <w:sz w:val="22"/>
                <w:szCs w:val="22"/>
                <w:highlight w:val="white"/>
              </w:rPr>
              <w:t>1701029232 /170101001</w:t>
            </w:r>
          </w:p>
          <w:p w:rsidR="00FA22B4" w:rsidRDefault="00BE27CC">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Р/с </w:t>
            </w:r>
            <w:r>
              <w:rPr>
                <w:rFonts w:ascii="Tinos" w:eastAsia="Tinos" w:hAnsi="Tinos" w:cs="Tinos"/>
                <w:color w:val="000000"/>
                <w:sz w:val="22"/>
                <w:szCs w:val="22"/>
                <w:highlight w:val="white"/>
              </w:rPr>
              <w:t>40702810865000001852</w:t>
            </w:r>
          </w:p>
          <w:p w:rsidR="00FA22B4" w:rsidRDefault="00BE27CC">
            <w:pPr>
              <w:pStyle w:val="ConsPlusNonformat"/>
              <w:tabs>
                <w:tab w:val="left" w:pos="0"/>
                <w:tab w:val="left" w:pos="425"/>
                <w:tab w:val="left" w:pos="567"/>
              </w:tabs>
              <w:spacing w:line="17" w:lineRule="atLeast"/>
              <w:rPr>
                <w:rFonts w:ascii="Tinos" w:hAnsi="Tinos" w:cs="Tinos"/>
                <w:color w:val="000000"/>
                <w:sz w:val="22"/>
                <w:szCs w:val="22"/>
                <w:highlight w:val="white"/>
              </w:rPr>
            </w:pPr>
            <w:r>
              <w:rPr>
                <w:rFonts w:ascii="Tinos" w:eastAsia="Tinos" w:hAnsi="Tinos" w:cs="Tinos"/>
                <w:sz w:val="22"/>
                <w:szCs w:val="22"/>
                <w:highlight w:val="white"/>
              </w:rPr>
              <w:t xml:space="preserve">в </w:t>
            </w:r>
            <w:r>
              <w:rPr>
                <w:rFonts w:ascii="Tinos" w:eastAsia="Tinos" w:hAnsi="Tinos" w:cs="Tinos"/>
                <w:color w:val="000000"/>
                <w:sz w:val="22"/>
                <w:szCs w:val="22"/>
                <w:highlight w:val="white"/>
              </w:rPr>
              <w:t xml:space="preserve">КРАСНОЯРСКОЕ ОТДЕЛЕНИЕ №8646 </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color w:val="000000"/>
                <w:sz w:val="22"/>
                <w:szCs w:val="22"/>
                <w:highlight w:val="white"/>
              </w:rPr>
              <w:t>ПАО СБЕРБАНК г. КРАСНОЯРСК</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К/с </w:t>
            </w:r>
            <w:r>
              <w:rPr>
                <w:rFonts w:ascii="Tinos" w:eastAsia="Tinos" w:hAnsi="Tinos" w:cs="Tinos"/>
                <w:color w:val="000000"/>
                <w:sz w:val="22"/>
                <w:szCs w:val="22"/>
                <w:highlight w:val="white"/>
              </w:rPr>
              <w:t>30101810800000000627</w:t>
            </w:r>
          </w:p>
          <w:p w:rsidR="00FA22B4" w:rsidRDefault="00BE27CC">
            <w:pPr>
              <w:pStyle w:val="ConsPlusNonformat"/>
              <w:tabs>
                <w:tab w:val="left" w:pos="0"/>
                <w:tab w:val="left" w:pos="425"/>
                <w:tab w:val="left" w:pos="567"/>
              </w:tabs>
              <w:spacing w:line="17" w:lineRule="atLeast"/>
              <w:rPr>
                <w:rFonts w:ascii="Tinos" w:hAnsi="Tinos" w:cs="Tinos"/>
                <w:sz w:val="22"/>
                <w:szCs w:val="22"/>
                <w:highlight w:val="white"/>
              </w:rPr>
            </w:pPr>
            <w:r>
              <w:rPr>
                <w:rFonts w:ascii="Tinos" w:eastAsia="Tinos" w:hAnsi="Tinos" w:cs="Tinos"/>
                <w:sz w:val="22"/>
                <w:szCs w:val="22"/>
                <w:highlight w:val="white"/>
              </w:rPr>
              <w:t xml:space="preserve">БИК </w:t>
            </w:r>
            <w:r>
              <w:rPr>
                <w:rFonts w:ascii="Tinos" w:eastAsia="Tinos" w:hAnsi="Tinos" w:cs="Tinos"/>
                <w:color w:val="000000"/>
                <w:sz w:val="22"/>
                <w:szCs w:val="22"/>
                <w:highlight w:val="white"/>
              </w:rPr>
              <w:t xml:space="preserve">040407627; </w:t>
            </w:r>
            <w:r>
              <w:rPr>
                <w:rFonts w:ascii="Tinos" w:eastAsia="Tinos" w:hAnsi="Tinos" w:cs="Tinos"/>
                <w:sz w:val="22"/>
                <w:szCs w:val="22"/>
                <w:highlight w:val="white"/>
              </w:rPr>
              <w:t>ОГРН 1021700509566</w:t>
            </w:r>
          </w:p>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FA22B4" w:rsidRDefault="00FA22B4">
            <w:pPr>
              <w:widowControl w:val="0"/>
              <w:suppressLineNumbers/>
              <w:shd w:val="clear" w:color="auto" w:fill="FFFFFF"/>
              <w:tabs>
                <w:tab w:val="left" w:pos="0"/>
                <w:tab w:val="left" w:pos="425"/>
                <w:tab w:val="left" w:pos="567"/>
              </w:tabs>
              <w:spacing w:after="0" w:line="17" w:lineRule="atLeast"/>
              <w:rPr>
                <w:rFonts w:ascii="Tinos" w:eastAsia="Tinos" w:hAnsi="Tinos" w:cs="Tinos"/>
              </w:rPr>
            </w:pPr>
          </w:p>
          <w:p w:rsidR="00FA22B4" w:rsidRDefault="00BE27CC">
            <w:pPr>
              <w:widowControl w:val="0"/>
              <w:suppressLineNumbers/>
              <w:shd w:val="clear" w:color="auto" w:fill="FFFFFF"/>
              <w:tabs>
                <w:tab w:val="left" w:pos="0"/>
                <w:tab w:val="left" w:pos="425"/>
                <w:tab w:val="left" w:pos="567"/>
              </w:tabs>
              <w:spacing w:after="0" w:line="17" w:lineRule="atLeast"/>
              <w:rPr>
                <w:rFonts w:ascii="Tinos" w:eastAsia="Tinos" w:hAnsi="Tinos" w:cs="Tinos"/>
              </w:rPr>
            </w:pPr>
            <w:r>
              <w:rPr>
                <w:rFonts w:ascii="Tinos" w:eastAsia="Tinos" w:hAnsi="Tinos" w:cs="Tinos"/>
                <w:highlight w:val="white"/>
              </w:rPr>
              <w:t>_____________________/ А.И. Таранков /</w:t>
            </w:r>
          </w:p>
        </w:tc>
        <w:tc>
          <w:tcPr>
            <w:tcW w:w="4961" w:type="dxa"/>
          </w:tcPr>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b/>
                <w:bCs/>
              </w:rPr>
            </w:pPr>
          </w:p>
          <w:p w:rsidR="00FA22B4" w:rsidRDefault="00BE27CC">
            <w:pPr>
              <w:widowControl w:val="0"/>
              <w:suppressLineNumbers/>
              <w:shd w:val="clear" w:color="auto" w:fill="FFFFFF"/>
              <w:tabs>
                <w:tab w:val="left" w:pos="0"/>
                <w:tab w:val="left" w:pos="425"/>
                <w:tab w:val="left" w:pos="567"/>
              </w:tabs>
              <w:spacing w:after="0" w:line="17" w:lineRule="atLeast"/>
              <w:rPr>
                <w:rFonts w:ascii="Tinos" w:eastAsia="Tinos" w:hAnsi="Tinos" w:cs="Tinos"/>
                <w:b/>
                <w:bCs/>
              </w:rPr>
            </w:pPr>
            <w:r>
              <w:rPr>
                <w:rFonts w:ascii="Tinos" w:eastAsia="Tinos" w:hAnsi="Tinos" w:cs="Tinos"/>
                <w:b/>
                <w:bCs/>
                <w:highlight w:val="white"/>
              </w:rPr>
              <w:t>Поставщик:</w:t>
            </w:r>
          </w:p>
          <w:p w:rsidR="00FA22B4" w:rsidRDefault="00FA22B4">
            <w:pPr>
              <w:tabs>
                <w:tab w:val="left" w:pos="0"/>
                <w:tab w:val="left" w:pos="425"/>
                <w:tab w:val="left" w:pos="567"/>
              </w:tabs>
              <w:spacing w:after="0" w:line="17" w:lineRule="atLeast"/>
              <w:rPr>
                <w:rFonts w:ascii="Tinos" w:hAnsi="Tinos" w:cs="Tinos"/>
                <w:highlight w:val="white"/>
              </w:rPr>
            </w:pP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Адрес юридический:</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Адрес почтовый: </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ИНН/КПП</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 xml:space="preserve">Р/с </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К/с</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БИК</w:t>
            </w:r>
          </w:p>
          <w:p w:rsidR="00FA22B4" w:rsidRDefault="00BE27CC">
            <w:pPr>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ОГРН</w:t>
            </w:r>
          </w:p>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r>
              <w:rPr>
                <w:rFonts w:ascii="Tinos" w:eastAsia="Tinos" w:hAnsi="Tinos" w:cs="Tinos"/>
                <w:bCs/>
                <w:highlight w:val="white"/>
              </w:rPr>
              <w:t>ОКПО</w:t>
            </w:r>
          </w:p>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bCs/>
                <w:highlight w:val="white"/>
              </w:rPr>
            </w:pPr>
          </w:p>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p w:rsidR="00FA22B4" w:rsidRDefault="00FA22B4">
            <w:pPr>
              <w:widowControl w:val="0"/>
              <w:suppressLineNumbers/>
              <w:shd w:val="clear" w:color="auto" w:fill="FFFFFF"/>
              <w:tabs>
                <w:tab w:val="left" w:pos="0"/>
                <w:tab w:val="left" w:pos="425"/>
                <w:tab w:val="left" w:pos="567"/>
              </w:tabs>
              <w:spacing w:after="0" w:line="17" w:lineRule="atLeast"/>
              <w:rPr>
                <w:rFonts w:ascii="Tinos" w:eastAsia="Tinos" w:hAnsi="Tinos" w:cs="Tinos"/>
              </w:rPr>
            </w:pPr>
          </w:p>
          <w:p w:rsidR="00FA22B4" w:rsidRDefault="00BE27CC">
            <w:pPr>
              <w:widowControl w:val="0"/>
              <w:suppressLineNumbers/>
              <w:shd w:val="clear" w:color="auto" w:fill="FFFFFF"/>
              <w:tabs>
                <w:tab w:val="left" w:pos="0"/>
                <w:tab w:val="left" w:pos="425"/>
                <w:tab w:val="left" w:pos="567"/>
              </w:tabs>
              <w:spacing w:after="0" w:line="17" w:lineRule="atLeast"/>
              <w:rPr>
                <w:rFonts w:ascii="Tinos" w:eastAsia="Tinos" w:hAnsi="Tinos" w:cs="Tinos"/>
              </w:rPr>
            </w:pPr>
            <w:r>
              <w:rPr>
                <w:rFonts w:ascii="Tinos" w:eastAsia="Tinos" w:hAnsi="Tinos" w:cs="Tinos"/>
                <w:bCs/>
                <w:highlight w:val="white"/>
              </w:rPr>
              <w:t>_____________________/  /</w:t>
            </w:r>
          </w:p>
        </w:tc>
      </w:tr>
      <w:tr w:rsidR="00FA22B4">
        <w:trPr>
          <w:trHeight w:val="202"/>
        </w:trPr>
        <w:tc>
          <w:tcPr>
            <w:tcW w:w="5103" w:type="dxa"/>
          </w:tcPr>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c>
          <w:tcPr>
            <w:tcW w:w="4961" w:type="dxa"/>
          </w:tcPr>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b/>
                <w:highlight w:val="white"/>
              </w:rPr>
              <w:t>М.П.</w:t>
            </w:r>
          </w:p>
        </w:tc>
      </w:tr>
      <w:tr w:rsidR="00FA22B4">
        <w:trPr>
          <w:trHeight w:val="679"/>
        </w:trPr>
        <w:tc>
          <w:tcPr>
            <w:tcW w:w="5103" w:type="dxa"/>
          </w:tcPr>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tc>
        <w:tc>
          <w:tcPr>
            <w:tcW w:w="4961" w:type="dxa"/>
          </w:tcPr>
          <w:p w:rsidR="00FA22B4" w:rsidRDefault="00BE27CC">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r>
              <w:rPr>
                <w:rFonts w:ascii="Tinos" w:eastAsia="Tinos" w:hAnsi="Tinos" w:cs="Tinos"/>
                <w:highlight w:val="white"/>
              </w:rPr>
              <w:t>«_____»_____________20___г.</w:t>
            </w:r>
          </w:p>
          <w:p w:rsidR="00FA22B4" w:rsidRDefault="00FA22B4">
            <w:pPr>
              <w:widowControl w:val="0"/>
              <w:suppressLineNumbers/>
              <w:shd w:val="clear" w:color="auto" w:fill="FFFFFF"/>
              <w:tabs>
                <w:tab w:val="left" w:pos="0"/>
                <w:tab w:val="left" w:pos="425"/>
                <w:tab w:val="left" w:pos="567"/>
              </w:tabs>
              <w:spacing w:after="0" w:line="17" w:lineRule="atLeast"/>
              <w:rPr>
                <w:rFonts w:ascii="Tinos" w:hAnsi="Tinos" w:cs="Tinos"/>
                <w:highlight w:val="white"/>
              </w:rPr>
            </w:pPr>
          </w:p>
        </w:tc>
      </w:tr>
    </w:tbl>
    <w:p w:rsidR="00FA22B4" w:rsidRDefault="00FA22B4">
      <w:pPr>
        <w:pStyle w:val="2"/>
        <w:keepNext w:val="0"/>
        <w:numPr>
          <w:ilvl w:val="0"/>
          <w:numId w:val="0"/>
        </w:numPr>
        <w:spacing w:before="0" w:after="0"/>
        <w:rPr>
          <w:b w:val="0"/>
          <w:caps w:val="0"/>
          <w:sz w:val="22"/>
          <w:szCs w:val="22"/>
        </w:rPr>
        <w:sectPr w:rsidR="00FA22B4">
          <w:footerReference w:type="default" r:id="rId18"/>
          <w:pgSz w:w="11906" w:h="16838"/>
          <w:pgMar w:top="709" w:right="993" w:bottom="567" w:left="992" w:header="709" w:footer="709" w:gutter="0"/>
          <w:cols w:space="708"/>
          <w:docGrid w:linePitch="360"/>
        </w:sectPr>
      </w:pPr>
    </w:p>
    <w:p w:rsidR="00FA22B4" w:rsidRDefault="00BE27CC">
      <w:pPr>
        <w:spacing w:after="0" w:line="240" w:lineRule="auto"/>
        <w:ind w:left="6237"/>
        <w:rPr>
          <w:rFonts w:ascii="Times New Roman" w:eastAsia="Times New Roman" w:hAnsi="Times New Roman" w:cs="Times New Roman"/>
          <w:b/>
        </w:rPr>
      </w:pPr>
      <w:r>
        <w:rPr>
          <w:rFonts w:ascii="Times New Roman" w:eastAsia="Times New Roman" w:hAnsi="Times New Roman" w:cs="Times New Roman"/>
          <w:b/>
        </w:rPr>
        <w:t xml:space="preserve">          </w:t>
      </w:r>
    </w:p>
    <w:p w:rsidR="00FA22B4" w:rsidRDefault="00BE27CC">
      <w:pPr>
        <w:spacing w:after="0" w:line="17" w:lineRule="atLeast"/>
        <w:ind w:left="12472"/>
        <w:rPr>
          <w:rFonts w:ascii="Tinos" w:hAnsi="Tinos" w:cs="Tinos"/>
          <w:sz w:val="20"/>
          <w:szCs w:val="20"/>
        </w:rPr>
      </w:pPr>
      <w:r>
        <w:rPr>
          <w:rFonts w:ascii="Tinos" w:eastAsia="Tinos" w:hAnsi="Tinos" w:cs="Tinos"/>
          <w:sz w:val="20"/>
          <w:szCs w:val="20"/>
        </w:rPr>
        <w:t>Приложение № 1</w:t>
      </w:r>
    </w:p>
    <w:p w:rsidR="00FA22B4" w:rsidRDefault="00BE27CC">
      <w:pPr>
        <w:spacing w:after="0" w:line="17" w:lineRule="atLeast"/>
        <w:ind w:left="12472"/>
        <w:rPr>
          <w:rFonts w:ascii="Tinos" w:hAnsi="Tinos" w:cs="Tinos"/>
          <w:sz w:val="20"/>
          <w:szCs w:val="20"/>
        </w:rPr>
      </w:pPr>
      <w:r>
        <w:rPr>
          <w:rFonts w:ascii="Tinos" w:eastAsia="Tinos" w:hAnsi="Tinos" w:cs="Tinos"/>
          <w:sz w:val="20"/>
          <w:szCs w:val="20"/>
        </w:rPr>
        <w:t>к Договору №________________</w:t>
      </w:r>
    </w:p>
    <w:p w:rsidR="00FA22B4" w:rsidRDefault="00BE27CC">
      <w:pPr>
        <w:pStyle w:val="2"/>
        <w:keepNext w:val="0"/>
        <w:numPr>
          <w:ilvl w:val="0"/>
          <w:numId w:val="0"/>
        </w:numPr>
        <w:spacing w:before="0" w:after="0" w:line="17" w:lineRule="atLeast"/>
        <w:ind w:left="12472"/>
        <w:rPr>
          <w:rFonts w:ascii="Tinos" w:hAnsi="Tinos" w:cs="Tinos"/>
          <w:b w:val="0"/>
          <w:sz w:val="22"/>
          <w:szCs w:val="22"/>
        </w:rPr>
      </w:pPr>
      <w:r>
        <w:rPr>
          <w:rFonts w:ascii="Tinos" w:eastAsia="Tinos" w:hAnsi="Tinos" w:cs="Tinos"/>
          <w:b w:val="0"/>
          <w:caps w:val="0"/>
          <w:sz w:val="20"/>
          <w:szCs w:val="20"/>
        </w:rPr>
        <w:t>от "____" __________ 20___г</w:t>
      </w:r>
    </w:p>
    <w:p w:rsidR="00FA22B4" w:rsidRDefault="00FA22B4">
      <w:pPr>
        <w:widowControl w:val="0"/>
        <w:suppressLineNumbers/>
        <w:spacing w:after="0" w:line="17" w:lineRule="atLeast"/>
        <w:jc w:val="center"/>
        <w:rPr>
          <w:rFonts w:ascii="Tinos" w:hAnsi="Tinos" w:cs="Tinos"/>
          <w:bCs/>
        </w:rPr>
      </w:pPr>
    </w:p>
    <w:p w:rsidR="00FA22B4" w:rsidRDefault="00FA22B4">
      <w:pPr>
        <w:widowControl w:val="0"/>
        <w:suppressLineNumbers/>
        <w:spacing w:after="0" w:line="17" w:lineRule="atLeast"/>
        <w:jc w:val="center"/>
        <w:rPr>
          <w:rFonts w:ascii="Tinos" w:hAnsi="Tinos" w:cs="Tinos"/>
          <w:bCs/>
        </w:rPr>
      </w:pPr>
    </w:p>
    <w:p w:rsidR="00FA22B4" w:rsidRDefault="00BE27CC">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FA22B4" w:rsidRDefault="00BE27CC">
      <w:pPr>
        <w:widowControl w:val="0"/>
        <w:suppressLineNumbers/>
        <w:spacing w:after="0" w:line="17" w:lineRule="atLeast"/>
        <w:jc w:val="center"/>
        <w:rPr>
          <w:rFonts w:ascii="Tinos" w:hAnsi="Tinos" w:cs="Tinos"/>
        </w:rPr>
      </w:pPr>
      <w:r>
        <w:rPr>
          <w:rFonts w:ascii="Tinos" w:eastAsia="Tinos" w:hAnsi="Tinos" w:cs="Tinos"/>
          <w:bCs/>
        </w:rPr>
        <w:t>к Договору поставки № _____________от_______20__г.</w:t>
      </w:r>
    </w:p>
    <w:p w:rsidR="00FA22B4" w:rsidRDefault="00FA22B4">
      <w:pPr>
        <w:widowControl w:val="0"/>
        <w:suppressLineNumbers/>
        <w:spacing w:after="0" w:line="17" w:lineRule="atLeast"/>
        <w:jc w:val="center"/>
        <w:rPr>
          <w:rFonts w:ascii="Tinos" w:hAnsi="Tinos" w:cs="Tinos"/>
        </w:rPr>
      </w:pPr>
    </w:p>
    <w:tbl>
      <w:tblPr>
        <w:tblW w:w="14457"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559"/>
        <w:gridCol w:w="3969"/>
        <w:gridCol w:w="1843"/>
        <w:gridCol w:w="1701"/>
        <w:gridCol w:w="992"/>
        <w:gridCol w:w="850"/>
        <w:gridCol w:w="1276"/>
        <w:gridCol w:w="1417"/>
      </w:tblGrid>
      <w:tr w:rsidR="00FA22B4">
        <w:tc>
          <w:tcPr>
            <w:tcW w:w="850" w:type="dxa"/>
            <w:vAlign w:val="center"/>
          </w:tcPr>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559" w:type="dxa"/>
            <w:vAlign w:val="center"/>
          </w:tcPr>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3969" w:type="dxa"/>
            <w:vAlign w:val="center"/>
          </w:tcPr>
          <w:p w:rsidR="00FA22B4" w:rsidRDefault="00BE27CC">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1843" w:type="dxa"/>
            <w:vAlign w:val="center"/>
          </w:tcPr>
          <w:p w:rsidR="00FA22B4" w:rsidRDefault="00BE27CC">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1701" w:type="dxa"/>
            <w:vAlign w:val="center"/>
          </w:tcPr>
          <w:p w:rsidR="00FA22B4" w:rsidRDefault="00BE27CC">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992" w:type="dxa"/>
            <w:vAlign w:val="center"/>
          </w:tcPr>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850" w:type="dxa"/>
            <w:vAlign w:val="center"/>
          </w:tcPr>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1276" w:type="dxa"/>
            <w:vAlign w:val="center"/>
          </w:tcPr>
          <w:p w:rsidR="00FA22B4" w:rsidRDefault="00BE27CC">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417" w:type="dxa"/>
            <w:vAlign w:val="center"/>
          </w:tcPr>
          <w:p w:rsidR="00FA22B4" w:rsidRDefault="00BE27CC">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FA22B4" w:rsidRDefault="00BE27CC">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FA22B4">
        <w:trPr>
          <w:trHeight w:val="530"/>
        </w:trPr>
        <w:tc>
          <w:tcPr>
            <w:tcW w:w="850" w:type="dxa"/>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3414420701</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ТОЛ-10-01-0,5S/0,5/10Р 100/5 У2</w:t>
            </w:r>
          </w:p>
        </w:tc>
        <w:tc>
          <w:tcPr>
            <w:tcW w:w="1843" w:type="dxa"/>
            <w:vAlign w:val="center"/>
          </w:tcPr>
          <w:p w:rsidR="00FA22B4" w:rsidRDefault="00FA22B4">
            <w:pPr>
              <w:spacing w:after="0" w:line="17" w:lineRule="atLeast"/>
              <w:rPr>
                <w:rFonts w:ascii="Tinos" w:hAnsi="Tinos" w:cs="Tinos"/>
                <w:sz w:val="18"/>
                <w:szCs w:val="18"/>
              </w:rPr>
            </w:pPr>
          </w:p>
        </w:tc>
        <w:tc>
          <w:tcPr>
            <w:tcW w:w="1701" w:type="dxa"/>
            <w:vAlign w:val="center"/>
          </w:tcPr>
          <w:p w:rsidR="00FA22B4" w:rsidRDefault="00FA22B4">
            <w:pPr>
              <w:spacing w:after="0" w:line="17" w:lineRule="atLeast"/>
              <w:rPr>
                <w:rFonts w:ascii="Tinos" w:hAnsi="Tinos" w:cs="Tino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Align w:val="center"/>
          </w:tcPr>
          <w:p w:rsidR="00FA22B4" w:rsidRDefault="00FA22B4">
            <w:pPr>
              <w:spacing w:after="0" w:line="17" w:lineRule="atLeast"/>
              <w:rPr>
                <w:rFonts w:ascii="Tinos" w:hAnsi="Tinos" w:cs="Tinos"/>
                <w:sz w:val="18"/>
                <w:szCs w:val="18"/>
              </w:rPr>
            </w:pPr>
          </w:p>
        </w:tc>
        <w:tc>
          <w:tcPr>
            <w:tcW w:w="1417" w:type="dxa"/>
            <w:vAlign w:val="center"/>
          </w:tcPr>
          <w:p w:rsidR="00FA22B4" w:rsidRDefault="00FA22B4">
            <w:pPr>
              <w:spacing w:after="0" w:line="17" w:lineRule="atLeast"/>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3414420534</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ТПЛ-10-М-0,5S/10Р 75/5 УХЛ2</w:t>
            </w:r>
          </w:p>
        </w:tc>
        <w:tc>
          <w:tcPr>
            <w:tcW w:w="1843" w:type="dxa"/>
            <w:vMerge w:val="restart"/>
            <w:vAlign w:val="center"/>
          </w:tcPr>
          <w:p w:rsidR="00FA22B4" w:rsidRDefault="00FA22B4">
            <w:pPr>
              <w:spacing w:after="0" w:line="17" w:lineRule="atLeast"/>
              <w:rPr>
                <w:rFonts w:ascii="Tinos" w:hAnsi="Tinos" w:cs="Tinos"/>
                <w:sz w:val="18"/>
                <w:szCs w:val="18"/>
              </w:rPr>
            </w:pPr>
          </w:p>
        </w:tc>
        <w:tc>
          <w:tcPr>
            <w:tcW w:w="1701" w:type="dxa"/>
            <w:vMerge w:val="restart"/>
            <w:vAlign w:val="center"/>
          </w:tcPr>
          <w:p w:rsidR="00FA22B4" w:rsidRDefault="00FA22B4">
            <w:pPr>
              <w:spacing w:after="0" w:line="17" w:lineRule="atLeast"/>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1276" w:type="dxa"/>
            <w:vMerge w:val="restart"/>
            <w:vAlign w:val="center"/>
          </w:tcPr>
          <w:p w:rsidR="00FA22B4" w:rsidRDefault="00FA22B4">
            <w:pPr>
              <w:spacing w:after="0" w:line="17" w:lineRule="atLeast"/>
              <w:rPr>
                <w:rFonts w:ascii="Tinos" w:hAnsi="Tinos" w:cs="Tinos"/>
                <w:sz w:val="18"/>
                <w:szCs w:val="18"/>
              </w:rPr>
            </w:pPr>
          </w:p>
        </w:tc>
        <w:tc>
          <w:tcPr>
            <w:tcW w:w="1417" w:type="dxa"/>
            <w:vMerge w:val="restart"/>
            <w:vAlign w:val="center"/>
          </w:tcPr>
          <w:p w:rsidR="00FA22B4" w:rsidRDefault="00FA22B4">
            <w:pPr>
              <w:spacing w:after="0" w:line="17" w:lineRule="atLeast"/>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3</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3414420301</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ТОЛ-10-I-1-0,5/10Р 75/5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4</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3414420261</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ТОЛ-10-11 0,5S/10P 200/5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5</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3414420298</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ТОЛ-10-I-1-0,5/10Р 150/5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6</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1000007514</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ТЛО-10-М11-0,5/10Р 100/5 с КА ТЛМ-10</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7</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3414420086</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ТПЛ-10-С-0,5/10Р 50/5 У3</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8</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3414420306</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ТПЛ-10-М-0,5/10Р 200/5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6</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9</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3414420076</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ТПЛ-10-С-0,5/10Р 100/5 У3</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10</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3414420079</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ТПЛ-10-С-0,5/10Р 300/5 У3</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11</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3414420077</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ТПЛ-10-С-0,5/10Р 150/5 У3</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12</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3414420236</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ТОЛ-10-21-0,5S/10P 600/5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4</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530"/>
        </w:trPr>
        <w:tc>
          <w:tcPr>
            <w:tcW w:w="850" w:type="dxa"/>
            <w:vMerge w:val="restart"/>
            <w:vAlign w:val="center"/>
          </w:tcPr>
          <w:p w:rsidR="00FA22B4" w:rsidRDefault="00BE27CC">
            <w:pPr>
              <w:widowControl w:val="0"/>
              <w:spacing w:after="0" w:line="17" w:lineRule="atLeast"/>
              <w:jc w:val="center"/>
              <w:rPr>
                <w:rFonts w:ascii="Tinos" w:hAnsi="Tinos" w:cs="Tinos"/>
                <w:sz w:val="18"/>
                <w:szCs w:val="18"/>
              </w:rPr>
            </w:pPr>
            <w:r>
              <w:rPr>
                <w:rFonts w:ascii="Tinos" w:eastAsia="Tinos" w:hAnsi="Tinos" w:cs="Tinos"/>
                <w:sz w:val="18"/>
                <w:szCs w:val="18"/>
              </w:rPr>
              <w:t>13</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3414420187</w:t>
            </w:r>
          </w:p>
        </w:tc>
        <w:tc>
          <w:tcPr>
            <w:tcW w:w="396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FA22B4" w:rsidRDefault="00BE27CC">
            <w:pPr>
              <w:spacing w:after="0" w:line="17" w:lineRule="atLeast"/>
              <w:rPr>
                <w:rFonts w:ascii="Tinos" w:hAnsi="Tinos" w:cs="Tinos"/>
                <w:sz w:val="18"/>
                <w:szCs w:val="18"/>
              </w:rPr>
            </w:pPr>
            <w:r>
              <w:rPr>
                <w:rFonts w:ascii="Tinos" w:eastAsia="Tinos" w:hAnsi="Tinos" w:cs="Tinos"/>
                <w:color w:val="000000"/>
                <w:sz w:val="18"/>
                <w:szCs w:val="18"/>
              </w:rPr>
              <w:t>ТТ ТОЛ-10-1-0,5/10Р 200/5 У2</w:t>
            </w:r>
          </w:p>
        </w:tc>
        <w:tc>
          <w:tcPr>
            <w:tcW w:w="1843" w:type="dxa"/>
            <w:vMerge w:val="restart"/>
            <w:vAlign w:val="center"/>
          </w:tcPr>
          <w:p w:rsidR="00FA22B4" w:rsidRDefault="00FA22B4">
            <w:pPr>
              <w:spacing w:after="0" w:line="17" w:lineRule="atLeast"/>
              <w:jc w:val="center"/>
              <w:rPr>
                <w:rFonts w:ascii="Tinos" w:hAnsi="Tinos" w:cs="Tinos"/>
                <w:sz w:val="18"/>
                <w:szCs w:val="18"/>
              </w:rPr>
            </w:pPr>
          </w:p>
        </w:tc>
        <w:tc>
          <w:tcPr>
            <w:tcW w:w="1701" w:type="dxa"/>
            <w:vMerge w:val="restart"/>
            <w:vAlign w:val="center"/>
          </w:tcPr>
          <w:p w:rsidR="00FA22B4" w:rsidRDefault="00FA22B4">
            <w:pPr>
              <w:spacing w:after="0" w:line="17" w:lineRule="atLeast"/>
              <w:jc w:val="center"/>
              <w:rPr>
                <w:rFonts w:ascii="Tinos" w:hAnsi="Tinos" w:cs="Tinos"/>
                <w:sz w:val="18"/>
                <w:szCs w:val="18"/>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A22B4" w:rsidRDefault="00BE27CC">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276" w:type="dxa"/>
            <w:vMerge w:val="restart"/>
            <w:vAlign w:val="center"/>
          </w:tcPr>
          <w:p w:rsidR="00FA22B4" w:rsidRDefault="00FA22B4">
            <w:pPr>
              <w:spacing w:after="0" w:line="17" w:lineRule="atLeast"/>
              <w:jc w:val="center"/>
              <w:rPr>
                <w:rFonts w:ascii="Tinos" w:hAnsi="Tinos" w:cs="Tinos"/>
                <w:sz w:val="18"/>
                <w:szCs w:val="18"/>
              </w:rPr>
            </w:pPr>
          </w:p>
        </w:tc>
        <w:tc>
          <w:tcPr>
            <w:tcW w:w="1417" w:type="dxa"/>
            <w:vMerge w:val="restart"/>
            <w:vAlign w:val="center"/>
          </w:tcPr>
          <w:p w:rsidR="00FA22B4" w:rsidRDefault="00FA22B4">
            <w:pPr>
              <w:spacing w:after="0" w:line="17" w:lineRule="atLeast"/>
              <w:jc w:val="center"/>
              <w:rPr>
                <w:rFonts w:ascii="Tinos" w:hAnsi="Tinos" w:cs="Tinos"/>
                <w:sz w:val="18"/>
                <w:szCs w:val="18"/>
              </w:rPr>
            </w:pPr>
          </w:p>
        </w:tc>
      </w:tr>
      <w:tr w:rsidR="00FA22B4">
        <w:trPr>
          <w:trHeight w:val="268"/>
        </w:trPr>
        <w:tc>
          <w:tcPr>
            <w:tcW w:w="13039" w:type="dxa"/>
            <w:gridSpan w:val="8"/>
            <w:vAlign w:val="center"/>
          </w:tcPr>
          <w:p w:rsidR="00FA22B4" w:rsidRDefault="00BE27CC">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417" w:type="dxa"/>
            <w:vAlign w:val="center"/>
          </w:tcPr>
          <w:p w:rsidR="00FA22B4" w:rsidRDefault="00FA22B4">
            <w:pPr>
              <w:spacing w:after="0" w:line="17" w:lineRule="atLeast"/>
              <w:jc w:val="center"/>
              <w:rPr>
                <w:rFonts w:ascii="Tinos" w:hAnsi="Tinos" w:cs="Tinos"/>
                <w:b/>
                <w:sz w:val="18"/>
                <w:szCs w:val="18"/>
              </w:rPr>
            </w:pPr>
          </w:p>
        </w:tc>
      </w:tr>
      <w:tr w:rsidR="00FA22B4">
        <w:trPr>
          <w:trHeight w:val="273"/>
        </w:trPr>
        <w:tc>
          <w:tcPr>
            <w:tcW w:w="13039" w:type="dxa"/>
            <w:gridSpan w:val="8"/>
            <w:vAlign w:val="center"/>
          </w:tcPr>
          <w:p w:rsidR="00FA22B4" w:rsidRDefault="00BE27CC">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417" w:type="dxa"/>
            <w:vAlign w:val="center"/>
          </w:tcPr>
          <w:p w:rsidR="00FA22B4" w:rsidRDefault="00FA22B4">
            <w:pPr>
              <w:spacing w:after="0" w:line="17" w:lineRule="atLeast"/>
              <w:jc w:val="center"/>
              <w:rPr>
                <w:rFonts w:ascii="Tinos" w:hAnsi="Tinos" w:cs="Tinos"/>
                <w:sz w:val="18"/>
                <w:szCs w:val="18"/>
              </w:rPr>
            </w:pPr>
          </w:p>
        </w:tc>
      </w:tr>
      <w:tr w:rsidR="00FA22B4">
        <w:trPr>
          <w:trHeight w:val="276"/>
        </w:trPr>
        <w:tc>
          <w:tcPr>
            <w:tcW w:w="13039" w:type="dxa"/>
            <w:gridSpan w:val="8"/>
            <w:vAlign w:val="center"/>
          </w:tcPr>
          <w:p w:rsidR="00FA22B4" w:rsidRDefault="00BE27CC">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417" w:type="dxa"/>
            <w:vAlign w:val="center"/>
          </w:tcPr>
          <w:p w:rsidR="00FA22B4" w:rsidRDefault="00FA22B4">
            <w:pPr>
              <w:spacing w:after="0" w:line="17" w:lineRule="atLeast"/>
              <w:jc w:val="center"/>
              <w:rPr>
                <w:rFonts w:ascii="Tinos" w:hAnsi="Tinos" w:cs="Tinos"/>
                <w:sz w:val="18"/>
                <w:szCs w:val="18"/>
              </w:rPr>
            </w:pPr>
          </w:p>
        </w:tc>
      </w:tr>
    </w:tbl>
    <w:p w:rsidR="00FA22B4" w:rsidRDefault="00FA22B4">
      <w:pPr>
        <w:pStyle w:val="af2"/>
        <w:widowControl w:val="0"/>
        <w:tabs>
          <w:tab w:val="left" w:pos="10435"/>
        </w:tabs>
        <w:spacing w:before="0" w:after="0" w:line="17" w:lineRule="atLeast"/>
        <w:ind w:firstLine="0"/>
        <w:jc w:val="left"/>
        <w:rPr>
          <w:rFonts w:ascii="Tinos" w:hAnsi="Tinos" w:cs="Tinos"/>
          <w:b/>
          <w:bCs/>
          <w:i/>
          <w:sz w:val="22"/>
          <w:szCs w:val="22"/>
        </w:rPr>
      </w:pPr>
    </w:p>
    <w:p w:rsidR="00FA22B4" w:rsidRDefault="00BE27CC">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w:t>
      </w:r>
    </w:p>
    <w:p w:rsidR="00FA22B4" w:rsidRDefault="00BE27CC">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FA22B4" w:rsidRDefault="00BE27CC">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FA22B4" w:rsidRDefault="00BE27CC">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FA22B4" w:rsidRDefault="00BE27CC">
      <w:pPr>
        <w:widowControl w:val="0"/>
        <w:suppressLineNumbers/>
        <w:spacing w:after="0" w:line="17" w:lineRule="atLeast"/>
        <w:rPr>
          <w:rFonts w:ascii="Tinos" w:hAnsi="Tinos" w:cs="Tinos"/>
          <w:bCs/>
        </w:rPr>
      </w:pPr>
      <w:r>
        <w:rPr>
          <w:rFonts w:ascii="Tinos" w:eastAsia="Tinos" w:hAnsi="Tinos" w:cs="Tinos"/>
          <w:bCs/>
        </w:rPr>
        <w:t xml:space="preserve">    </w:t>
      </w:r>
    </w:p>
    <w:p w:rsidR="00FA22B4" w:rsidRDefault="00BE27CC">
      <w:pPr>
        <w:widowControl w:val="0"/>
        <w:suppressLineNumbers/>
        <w:spacing w:after="0" w:line="17" w:lineRule="atLeast"/>
        <w:rPr>
          <w:rFonts w:ascii="Tinos" w:hAnsi="Tinos" w:cs="Tinos"/>
          <w:bCs/>
        </w:rPr>
      </w:pPr>
      <w:r>
        <w:rPr>
          <w:rFonts w:ascii="Tinos" w:eastAsia="Tinos" w:hAnsi="Tinos" w:cs="Tinos"/>
          <w:bCs/>
        </w:rPr>
        <w:t xml:space="preserve">    </w:t>
      </w:r>
    </w:p>
    <w:p w:rsidR="00FA22B4" w:rsidRDefault="00BE27CC">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FA22B4" w:rsidRDefault="00FA22B4">
      <w:pPr>
        <w:widowControl w:val="0"/>
        <w:suppressLineNumbers/>
        <w:spacing w:after="0" w:line="17" w:lineRule="atLeast"/>
        <w:rPr>
          <w:rFonts w:ascii="Tinos" w:hAnsi="Tinos" w:cs="Tinos"/>
          <w:bCs/>
        </w:rPr>
      </w:pPr>
    </w:p>
    <w:p w:rsidR="00FA22B4" w:rsidRDefault="00FA22B4">
      <w:pPr>
        <w:widowControl w:val="0"/>
        <w:suppressLineNumbers/>
        <w:spacing w:after="0" w:line="17" w:lineRule="atLeast"/>
        <w:rPr>
          <w:rFonts w:ascii="Tinos" w:hAnsi="Tinos" w:cs="Tinos"/>
          <w:bCs/>
        </w:rPr>
      </w:pPr>
    </w:p>
    <w:p w:rsidR="00FA22B4" w:rsidRDefault="00BE27CC">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FA22B4" w:rsidRDefault="00BE27CC">
      <w:pPr>
        <w:widowControl w:val="0"/>
        <w:suppressLineNumbers/>
        <w:spacing w:after="0" w:line="17" w:lineRule="atLeast"/>
        <w:rPr>
          <w:rFonts w:ascii="Tinos" w:hAnsi="Tinos" w:cs="Tinos"/>
        </w:rPr>
      </w:pPr>
      <w:r>
        <w:rPr>
          <w:rFonts w:ascii="Tinos" w:eastAsia="Tinos" w:hAnsi="Tinos" w:cs="Tinos"/>
        </w:rPr>
        <w:t xml:space="preserve">               М.П.                                                                                                 М.П.   </w:t>
      </w:r>
    </w:p>
    <w:p w:rsidR="00FA22B4" w:rsidRDefault="00FA22B4">
      <w:pPr>
        <w:spacing w:after="0" w:line="17" w:lineRule="atLeast"/>
        <w:ind w:left="6237"/>
        <w:rPr>
          <w:rFonts w:ascii="Tinos" w:eastAsia="Tinos" w:hAnsi="Tinos" w:cs="Tinos"/>
          <w:sz w:val="20"/>
          <w:szCs w:val="20"/>
        </w:rPr>
        <w:sectPr w:rsidR="00FA22B4">
          <w:pgSz w:w="16838" w:h="11906" w:orient="landscape"/>
          <w:pgMar w:top="993" w:right="709" w:bottom="991" w:left="567" w:header="709" w:footer="709" w:gutter="0"/>
          <w:cols w:space="708"/>
          <w:docGrid w:linePitch="360"/>
        </w:sect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BE27CC">
      <w:pPr>
        <w:spacing w:after="0" w:line="17" w:lineRule="atLeast"/>
        <w:ind w:left="6237"/>
        <w:rPr>
          <w:rFonts w:ascii="Tinos" w:eastAsia="Tinos" w:hAnsi="Tinos" w:cs="Tinos"/>
          <w:sz w:val="20"/>
          <w:szCs w:val="20"/>
        </w:rPr>
      </w:pPr>
      <w:r>
        <w:rPr>
          <w:rFonts w:ascii="Tinos" w:eastAsia="Tinos" w:hAnsi="Tinos" w:cs="Tinos"/>
          <w:sz w:val="20"/>
          <w:szCs w:val="20"/>
        </w:rPr>
        <w:t xml:space="preserve">           </w:t>
      </w:r>
    </w:p>
    <w:p w:rsidR="00FA22B4" w:rsidRDefault="00BE27CC">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FA22B4" w:rsidRDefault="00BE27CC">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FA22B4" w:rsidRDefault="00BE27CC">
      <w:pPr>
        <w:widowControl w:val="0"/>
        <w:suppressLineNumbers/>
        <w:spacing w:after="0" w:line="17" w:lineRule="atLeast"/>
        <w:ind w:left="60"/>
        <w:jc w:val="right"/>
        <w:rPr>
          <w:rFonts w:ascii="Tinos" w:hAnsi="Tinos" w:cs="Tinos"/>
        </w:rPr>
      </w:pPr>
      <w:r>
        <w:rPr>
          <w:rFonts w:ascii="Tinos" w:eastAsia="Tinos" w:hAnsi="Tinos" w:cs="Tinos"/>
          <w:sz w:val="20"/>
          <w:szCs w:val="20"/>
        </w:rPr>
        <w:t xml:space="preserve">             от "____" __________ 20___г</w:t>
      </w:r>
    </w:p>
    <w:p w:rsidR="00FA22B4" w:rsidRDefault="00BE27CC">
      <w:pPr>
        <w:widowControl w:val="0"/>
        <w:suppressLineNumbers/>
        <w:spacing w:after="0" w:line="17" w:lineRule="atLeast"/>
        <w:ind w:left="60"/>
        <w:contextualSpacing/>
        <w:rPr>
          <w:rFonts w:ascii="Tinos" w:hAnsi="Tinos" w:cs="Tinos"/>
          <w:b/>
          <w:caps/>
        </w:rPr>
      </w:pPr>
      <w:bookmarkStart w:id="0" w:name="_Toc359424111"/>
      <w:r>
        <w:rPr>
          <w:rFonts w:ascii="Tinos" w:eastAsia="Tinos" w:hAnsi="Tinos" w:cs="Tinos"/>
          <w:b/>
          <w:caps/>
        </w:rPr>
        <w:t>СО 6.1401/0</w:t>
      </w:r>
      <w:bookmarkEnd w:id="0"/>
    </w:p>
    <w:p w:rsidR="00FA22B4" w:rsidRDefault="00FA22B4">
      <w:pPr>
        <w:widowControl w:val="0"/>
        <w:suppressLineNumbers/>
        <w:spacing w:after="0" w:line="17" w:lineRule="atLeast"/>
        <w:ind w:left="60"/>
        <w:rPr>
          <w:rFonts w:ascii="Tinos" w:hAnsi="Tinos" w:cs="Tinos"/>
        </w:rPr>
      </w:pPr>
    </w:p>
    <w:p w:rsidR="00FA22B4" w:rsidRDefault="00BE27CC">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FA22B4" w:rsidRDefault="00BE27CC">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FA22B4">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FA22B4">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FA22B4">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FA22B4" w:rsidRDefault="00BE27CC">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FA22B4">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FA22B4" w:rsidRDefault="00BE27CC">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FA22B4" w:rsidRDefault="00FA22B4">
            <w:pPr>
              <w:spacing w:after="0" w:line="17" w:lineRule="atLeast"/>
              <w:jc w:val="center"/>
              <w:rPr>
                <w:rFonts w:ascii="Tinos" w:hAnsi="Tinos" w:cs="Tinos"/>
                <w:sz w:val="20"/>
                <w:szCs w:val="20"/>
              </w:rPr>
            </w:pPr>
          </w:p>
        </w:tc>
      </w:tr>
    </w:tbl>
    <w:p w:rsidR="00FA22B4" w:rsidRDefault="00FA22B4">
      <w:pPr>
        <w:spacing w:after="0" w:line="17" w:lineRule="atLeast"/>
        <w:rPr>
          <w:rFonts w:ascii="Tinos" w:hAnsi="Tinos" w:cs="Tinos"/>
        </w:rPr>
      </w:pPr>
    </w:p>
    <w:p w:rsidR="00FA22B4" w:rsidRDefault="00FA22B4">
      <w:pPr>
        <w:spacing w:after="0" w:line="17" w:lineRule="atLeast"/>
        <w:rPr>
          <w:rFonts w:ascii="Tinos" w:hAnsi="Tinos" w:cs="Tinos"/>
        </w:rPr>
      </w:pPr>
    </w:p>
    <w:p w:rsidR="00FA22B4" w:rsidRDefault="00FA22B4">
      <w:pPr>
        <w:spacing w:after="0" w:line="17" w:lineRule="atLeast"/>
        <w:rPr>
          <w:rFonts w:ascii="Tinos" w:hAnsi="Tinos" w:cs="Tinos"/>
        </w:rPr>
      </w:pPr>
    </w:p>
    <w:tbl>
      <w:tblPr>
        <w:tblW w:w="0" w:type="auto"/>
        <w:tblLook w:val="00A0" w:firstRow="1" w:lastRow="0" w:firstColumn="1" w:lastColumn="0" w:noHBand="0" w:noVBand="0"/>
      </w:tblPr>
      <w:tblGrid>
        <w:gridCol w:w="9922"/>
      </w:tblGrid>
      <w:tr w:rsidR="00FA22B4">
        <w:trPr>
          <w:trHeight w:val="255"/>
        </w:trPr>
        <w:tc>
          <w:tcPr>
            <w:tcW w:w="9915" w:type="dxa"/>
          </w:tcPr>
          <w:p w:rsidR="00FA22B4" w:rsidRDefault="00BE27CC">
            <w:pPr>
              <w:spacing w:after="0" w:line="17" w:lineRule="atLeast"/>
              <w:jc w:val="both"/>
              <w:rPr>
                <w:rFonts w:ascii="Tinos" w:hAnsi="Tinos" w:cs="Tinos"/>
                <w:b/>
                <w:i/>
              </w:rPr>
            </w:pPr>
            <w:r>
              <w:rPr>
                <w:rFonts w:ascii="Tinos" w:eastAsia="Tinos" w:hAnsi="Tinos" w:cs="Tinos"/>
                <w:b/>
                <w:bCs/>
              </w:rPr>
              <w:t>ФОРМУ СОГЛАСОВАЛИ:</w:t>
            </w:r>
          </w:p>
        </w:tc>
      </w:tr>
      <w:tr w:rsidR="00FA22B4">
        <w:trPr>
          <w:trHeight w:val="2096"/>
        </w:trPr>
        <w:tc>
          <w:tcPr>
            <w:tcW w:w="9915" w:type="dxa"/>
          </w:tcPr>
          <w:p w:rsidR="00FA22B4" w:rsidRDefault="00FA22B4">
            <w:pPr>
              <w:spacing w:after="0" w:line="17" w:lineRule="atLeast"/>
              <w:jc w:val="both"/>
              <w:rPr>
                <w:rFonts w:ascii="Tinos" w:hAnsi="Tinos" w:cs="Tinos"/>
                <w:b/>
              </w:rPr>
            </w:pPr>
          </w:p>
          <w:tbl>
            <w:tblPr>
              <w:tblW w:w="9922" w:type="dxa"/>
              <w:tblLook w:val="04A0" w:firstRow="1" w:lastRow="0" w:firstColumn="1" w:lastColumn="0" w:noHBand="0" w:noVBand="1"/>
            </w:tblPr>
            <w:tblGrid>
              <w:gridCol w:w="4961"/>
              <w:gridCol w:w="4961"/>
            </w:tblGrid>
            <w:tr w:rsidR="00FA22B4">
              <w:trPr>
                <w:trHeight w:val="1028"/>
              </w:trPr>
              <w:tc>
                <w:tcPr>
                  <w:tcW w:w="4961"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A22B4" w:rsidRDefault="00FA22B4">
                  <w:pPr>
                    <w:keepNext/>
                    <w:widowControl w:val="0"/>
                    <w:suppressLineNumbers/>
                    <w:shd w:val="clear" w:color="auto" w:fill="FFFFFF"/>
                    <w:tabs>
                      <w:tab w:val="left" w:pos="567"/>
                    </w:tabs>
                    <w:spacing w:after="0" w:line="17" w:lineRule="atLeast"/>
                    <w:jc w:val="both"/>
                    <w:rPr>
                      <w:rFonts w:ascii="Tinos" w:hAnsi="Tinos" w:cs="Tino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 А.И. Таранков /</w:t>
                  </w:r>
                </w:p>
              </w:tc>
              <w:tc>
                <w:tcPr>
                  <w:tcW w:w="4961"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_____________________/</w:t>
                  </w:r>
                  <w:r>
                    <w:rPr>
                      <w:rFonts w:ascii="Tinos" w:eastAsia="Tinos" w:hAnsi="Tinos" w:cs="Tinos"/>
                      <w:b/>
                      <w:bCs/>
                      <w:sz w:val="24"/>
                      <w:szCs w:val="24"/>
                    </w:rPr>
                    <w:t xml:space="preserve"> </w:t>
                  </w:r>
                  <w:r>
                    <w:rPr>
                      <w:rFonts w:ascii="Tinos" w:eastAsia="Tinos" w:hAnsi="Tinos" w:cs="Tinos"/>
                      <w:b/>
                      <w:bCs/>
                    </w:rPr>
                    <w:t>____ /</w:t>
                  </w:r>
                </w:p>
              </w:tc>
            </w:tr>
            <w:tr w:rsidR="00FA22B4">
              <w:trPr>
                <w:trHeight w:val="400"/>
              </w:trPr>
              <w:tc>
                <w:tcPr>
                  <w:tcW w:w="4961"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c>
                <w:tcPr>
                  <w:tcW w:w="4961"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М.П.</w:t>
                  </w:r>
                </w:p>
              </w:tc>
            </w:tr>
            <w:tr w:rsidR="00FA22B4">
              <w:trPr>
                <w:trHeight w:val="771"/>
              </w:trPr>
              <w:tc>
                <w:tcPr>
                  <w:tcW w:w="4961"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«_____»_____________20___г.</w:t>
                  </w:r>
                </w:p>
              </w:tc>
              <w:tc>
                <w:tcPr>
                  <w:tcW w:w="4961"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bCs/>
                    </w:rPr>
                    <w:t>«_____» _____________20___г.</w:t>
                  </w:r>
                </w:p>
                <w:p w:rsidR="00FA22B4" w:rsidRDefault="00FA22B4">
                  <w:pPr>
                    <w:keepNext/>
                    <w:widowControl w:val="0"/>
                    <w:suppressLineNumbers/>
                    <w:shd w:val="clear" w:color="auto" w:fill="FFFFFF"/>
                    <w:tabs>
                      <w:tab w:val="left" w:pos="567"/>
                    </w:tabs>
                    <w:spacing w:after="0" w:line="17" w:lineRule="atLeast"/>
                    <w:jc w:val="both"/>
                    <w:rPr>
                      <w:rFonts w:ascii="Tinos" w:hAnsi="Tinos" w:cs="Tinos"/>
                    </w:rPr>
                  </w:pPr>
                </w:p>
              </w:tc>
            </w:tr>
          </w:tbl>
          <w:p w:rsidR="00FA22B4" w:rsidRDefault="00FA22B4">
            <w:pPr>
              <w:spacing w:after="0" w:line="17" w:lineRule="atLeast"/>
              <w:jc w:val="both"/>
              <w:rPr>
                <w:rFonts w:ascii="Tinos" w:hAnsi="Tinos" w:cs="Tinos"/>
                <w:b/>
                <w:i/>
              </w:rPr>
            </w:pPr>
          </w:p>
        </w:tc>
      </w:tr>
    </w:tbl>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FA22B4">
      <w:pPr>
        <w:spacing w:after="0" w:line="17" w:lineRule="atLeast"/>
        <w:ind w:left="6237"/>
        <w:rPr>
          <w:rFonts w:ascii="Tinos" w:eastAsia="Tinos" w:hAnsi="Tinos" w:cs="Tinos"/>
          <w:sz w:val="20"/>
          <w:szCs w:val="20"/>
        </w:rPr>
      </w:pPr>
    </w:p>
    <w:p w:rsidR="00FA22B4" w:rsidRDefault="00BE27CC">
      <w:pPr>
        <w:spacing w:after="0" w:line="17" w:lineRule="atLeast"/>
        <w:ind w:left="6237"/>
        <w:rPr>
          <w:rFonts w:ascii="Tinos" w:eastAsia="Tinos" w:hAnsi="Tinos" w:cs="Tinos"/>
          <w:sz w:val="20"/>
          <w:szCs w:val="20"/>
        </w:rPr>
      </w:pPr>
      <w:r>
        <w:rPr>
          <w:rFonts w:ascii="Tinos" w:eastAsia="Tinos" w:hAnsi="Tinos" w:cs="Tinos"/>
          <w:sz w:val="20"/>
          <w:szCs w:val="20"/>
        </w:rPr>
        <w:t xml:space="preserve">          </w:t>
      </w:r>
    </w:p>
    <w:p w:rsidR="00FA22B4" w:rsidRDefault="00BE27CC">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FA22B4" w:rsidRDefault="00BE27CC">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FA22B4" w:rsidRDefault="00BE27CC">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FA22B4" w:rsidRDefault="00FA22B4">
      <w:pPr>
        <w:keepNext/>
        <w:spacing w:after="0" w:line="17" w:lineRule="atLeast"/>
        <w:ind w:firstLine="709"/>
        <w:jc w:val="center"/>
        <w:rPr>
          <w:rFonts w:ascii="Tinos" w:hAnsi="Tinos" w:cs="Tinos"/>
          <w:color w:val="1F2E3C"/>
          <w:sz w:val="20"/>
          <w:szCs w:val="20"/>
          <w:shd w:val="clear" w:color="auto" w:fill="FFFFFF"/>
        </w:rPr>
      </w:pPr>
    </w:p>
    <w:p w:rsidR="00FA22B4" w:rsidRDefault="00FA22B4">
      <w:pPr>
        <w:keepNext/>
        <w:spacing w:after="0" w:line="17" w:lineRule="atLeast"/>
        <w:ind w:firstLine="709"/>
        <w:jc w:val="center"/>
        <w:rPr>
          <w:rFonts w:ascii="Tinos" w:hAnsi="Tinos" w:cs="Tinos"/>
          <w:color w:val="1F2E3C"/>
          <w:sz w:val="20"/>
          <w:szCs w:val="20"/>
          <w:shd w:val="clear" w:color="auto" w:fill="FFFFFF"/>
        </w:rPr>
      </w:pPr>
    </w:p>
    <w:p w:rsidR="00FA22B4" w:rsidRDefault="00FA22B4">
      <w:pPr>
        <w:keepNext/>
        <w:spacing w:after="0" w:line="17" w:lineRule="atLeast"/>
        <w:jc w:val="both"/>
        <w:rPr>
          <w:rFonts w:ascii="Tinos" w:hAnsi="Tinos" w:cs="Tinos"/>
          <w:b/>
          <w:sz w:val="20"/>
          <w:szCs w:val="20"/>
        </w:rPr>
      </w:pPr>
      <w:bookmarkStart w:id="1" w:name="_Ref276562987"/>
    </w:p>
    <w:p w:rsidR="00FA22B4" w:rsidRDefault="00FA22B4">
      <w:pPr>
        <w:keepNext/>
        <w:spacing w:after="0" w:line="17" w:lineRule="atLeast"/>
        <w:jc w:val="both"/>
        <w:rPr>
          <w:rFonts w:ascii="Tinos" w:hAnsi="Tinos" w:cs="Tinos"/>
          <w:b/>
          <w:sz w:val="20"/>
          <w:szCs w:val="20"/>
        </w:rPr>
      </w:pPr>
    </w:p>
    <w:p w:rsidR="00FA22B4" w:rsidRDefault="00BE27CC">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FA22B4" w:rsidRDefault="00FA22B4">
      <w:pPr>
        <w:keepNext/>
        <w:spacing w:after="0" w:line="17" w:lineRule="atLeast"/>
        <w:jc w:val="both"/>
        <w:rPr>
          <w:rFonts w:ascii="Tinos" w:hAnsi="Tinos" w:cs="Tinos"/>
          <w:b/>
          <w:bCs/>
          <w:smallCaps/>
          <w:sz w:val="20"/>
          <w:szCs w:val="20"/>
        </w:rPr>
      </w:pPr>
    </w:p>
    <w:p w:rsidR="00FA22B4" w:rsidRDefault="00FA22B4">
      <w:pPr>
        <w:keepNext/>
        <w:widowControl w:val="0"/>
        <w:tabs>
          <w:tab w:val="left" w:pos="0"/>
          <w:tab w:val="num" w:pos="1134"/>
        </w:tabs>
        <w:spacing w:after="0" w:line="17" w:lineRule="atLeast"/>
        <w:jc w:val="center"/>
        <w:outlineLvl w:val="1"/>
        <w:rPr>
          <w:rFonts w:ascii="Tinos" w:hAnsi="Tinos" w:cs="Tinos"/>
          <w:b/>
          <w:sz w:val="20"/>
          <w:szCs w:val="20"/>
        </w:rPr>
      </w:pPr>
    </w:p>
    <w:p w:rsidR="00FA22B4" w:rsidRDefault="00BE27CC">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FA22B4" w:rsidRDefault="00BE27CC">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FA22B4" w:rsidRDefault="00FA22B4">
      <w:pPr>
        <w:keepNext/>
        <w:widowControl w:val="0"/>
        <w:spacing w:after="0" w:line="17" w:lineRule="atLeast"/>
        <w:rPr>
          <w:rFonts w:ascii="Tinos" w:hAnsi="Tinos" w:cs="Tinos"/>
          <w:sz w:val="20"/>
          <w:szCs w:val="20"/>
        </w:rPr>
      </w:pPr>
    </w:p>
    <w:p w:rsidR="00FA22B4" w:rsidRDefault="00BE27CC">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FA22B4" w:rsidRDefault="00BE27CC">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FA22B4" w:rsidRDefault="00BE27CC">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FA22B4" w:rsidRDefault="00BE27CC">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FA22B4" w:rsidRDefault="00BE27CC">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FA22B4" w:rsidRDefault="00BE27CC">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FA22B4" w:rsidRDefault="00BE27CC">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FA22B4" w:rsidRDefault="00BE27CC">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FA22B4" w:rsidRDefault="00BE27CC">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FA22B4" w:rsidRDefault="00BE27CC">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FA22B4" w:rsidRDefault="00BE27CC">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FA22B4" w:rsidRDefault="00BE27CC">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FA22B4" w:rsidRDefault="00BE27CC">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A22B4" w:rsidRDefault="00BE27CC">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A22B4" w:rsidRDefault="00BE27CC">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FA22B4" w:rsidRDefault="00BE27CC">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FA22B4" w:rsidRDefault="00BE27CC">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FA22B4" w:rsidRDefault="00BE27CC">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FA22B4" w:rsidRDefault="00FA22B4">
      <w:pPr>
        <w:keepNext/>
        <w:widowControl w:val="0"/>
        <w:spacing w:after="0" w:line="17" w:lineRule="atLeast"/>
        <w:jc w:val="both"/>
        <w:rPr>
          <w:rFonts w:ascii="Tinos" w:hAnsi="Tinos" w:cs="Tinos"/>
          <w:sz w:val="20"/>
          <w:szCs w:val="20"/>
        </w:rPr>
      </w:pPr>
    </w:p>
    <w:p w:rsidR="00FA22B4" w:rsidRDefault="00BE27CC">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A22B4" w:rsidRDefault="00BE27CC">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A22B4" w:rsidRDefault="00BE27CC">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1"/>
    </w:p>
    <w:p w:rsidR="00FA22B4" w:rsidRDefault="00FA22B4">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2"/>
      </w:tblGrid>
      <w:tr w:rsidR="00FA22B4">
        <w:trPr>
          <w:trHeight w:val="255"/>
        </w:trPr>
        <w:tc>
          <w:tcPr>
            <w:tcW w:w="9900" w:type="dxa"/>
          </w:tcPr>
          <w:p w:rsidR="00FA22B4" w:rsidRDefault="00BE27CC">
            <w:pPr>
              <w:spacing w:after="0" w:line="17" w:lineRule="atLeast"/>
              <w:jc w:val="both"/>
              <w:rPr>
                <w:rFonts w:ascii="Tinos" w:hAnsi="Tinos" w:cs="Tinos"/>
                <w:b/>
                <w:bCs/>
                <w:i/>
              </w:rPr>
            </w:pPr>
            <w:r>
              <w:rPr>
                <w:rFonts w:ascii="Tinos" w:eastAsia="Tinos" w:hAnsi="Tinos" w:cs="Tinos"/>
                <w:b/>
                <w:bCs/>
              </w:rPr>
              <w:t>ФОРМУ СОГЛАСОВАЛИ:</w:t>
            </w:r>
          </w:p>
        </w:tc>
      </w:tr>
      <w:tr w:rsidR="00FA22B4">
        <w:trPr>
          <w:trHeight w:val="2431"/>
        </w:trPr>
        <w:tc>
          <w:tcPr>
            <w:tcW w:w="9900" w:type="dxa"/>
          </w:tcPr>
          <w:p w:rsidR="00FA22B4" w:rsidRDefault="00FA22B4">
            <w:pPr>
              <w:spacing w:after="0" w:line="17" w:lineRule="atLeast"/>
              <w:jc w:val="both"/>
              <w:rPr>
                <w:rFonts w:ascii="Tinos" w:hAnsi="Tinos" w:cs="Tinos"/>
                <w:b/>
                <w:bCs/>
              </w:rPr>
            </w:pPr>
          </w:p>
          <w:tbl>
            <w:tblPr>
              <w:tblW w:w="9922" w:type="dxa"/>
              <w:tblLook w:val="04A0" w:firstRow="1" w:lastRow="0" w:firstColumn="1" w:lastColumn="0" w:noHBand="0" w:noVBand="1"/>
            </w:tblPr>
            <w:tblGrid>
              <w:gridCol w:w="4819"/>
              <w:gridCol w:w="5103"/>
            </w:tblGrid>
            <w:tr w:rsidR="00FA22B4">
              <w:trPr>
                <w:trHeight w:val="1028"/>
              </w:trPr>
              <w:tc>
                <w:tcPr>
                  <w:tcW w:w="4819"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3"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A22B4">
              <w:trPr>
                <w:trHeight w:val="400"/>
              </w:trPr>
              <w:tc>
                <w:tcPr>
                  <w:tcW w:w="4819"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3"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A22B4">
              <w:trPr>
                <w:trHeight w:val="771"/>
              </w:trPr>
              <w:tc>
                <w:tcPr>
                  <w:tcW w:w="4819"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3"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tc>
            </w:tr>
          </w:tbl>
          <w:p w:rsidR="00FA22B4" w:rsidRDefault="00FA22B4">
            <w:pPr>
              <w:spacing w:after="0" w:line="17" w:lineRule="atLeast"/>
              <w:jc w:val="both"/>
              <w:rPr>
                <w:rFonts w:ascii="Tinos" w:hAnsi="Tinos" w:cs="Tinos"/>
                <w:b/>
                <w:bCs/>
                <w:i/>
              </w:rPr>
            </w:pPr>
          </w:p>
        </w:tc>
      </w:tr>
    </w:tbl>
    <w:p w:rsidR="00FA22B4" w:rsidRDefault="00BE27CC">
      <w:pPr>
        <w:spacing w:after="0" w:line="17" w:lineRule="atLeast"/>
        <w:rPr>
          <w:rFonts w:ascii="Tinos" w:hAnsi="Tinos" w:cs="Tinos"/>
          <w:sz w:val="20"/>
          <w:szCs w:val="20"/>
        </w:rPr>
      </w:pPr>
      <w:r>
        <w:rPr>
          <w:rFonts w:ascii="Tinos" w:eastAsia="Tinos" w:hAnsi="Tinos" w:cs="Tinos"/>
          <w:sz w:val="20"/>
          <w:szCs w:val="20"/>
        </w:rPr>
        <w:t xml:space="preserve">         </w:t>
      </w:r>
    </w:p>
    <w:p w:rsidR="00FA22B4" w:rsidRDefault="00BE27CC">
      <w:pPr>
        <w:spacing w:after="0" w:line="17" w:lineRule="atLeast"/>
        <w:ind w:left="6237"/>
        <w:rPr>
          <w:rFonts w:ascii="Tinos" w:hAnsi="Tinos" w:cs="Tinos"/>
          <w:sz w:val="20"/>
          <w:szCs w:val="20"/>
        </w:rPr>
      </w:pPr>
      <w:r>
        <w:rPr>
          <w:rFonts w:ascii="Tinos" w:eastAsia="Tinos" w:hAnsi="Tinos" w:cs="Tinos"/>
          <w:sz w:val="20"/>
          <w:szCs w:val="20"/>
        </w:rPr>
        <w:t xml:space="preserve">         </w:t>
      </w: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ind w:left="6237"/>
        <w:rPr>
          <w:rFonts w:ascii="Tinos" w:hAnsi="Tinos" w:cs="Tinos"/>
          <w:sz w:val="20"/>
          <w:szCs w:val="20"/>
        </w:rPr>
      </w:pPr>
    </w:p>
    <w:p w:rsidR="00FA22B4" w:rsidRDefault="00FA22B4">
      <w:pPr>
        <w:spacing w:after="0" w:line="17" w:lineRule="atLeast"/>
        <w:rPr>
          <w:rFonts w:ascii="Tinos" w:hAnsi="Tinos" w:cs="Tinos"/>
          <w:sz w:val="20"/>
          <w:szCs w:val="20"/>
        </w:rPr>
      </w:pPr>
    </w:p>
    <w:p w:rsidR="00FA22B4" w:rsidRDefault="00BE27CC">
      <w:pPr>
        <w:spacing w:after="0" w:line="17" w:lineRule="atLeast"/>
        <w:ind w:left="6237"/>
        <w:rPr>
          <w:rFonts w:ascii="Tinos" w:eastAsia="Tinos" w:hAnsi="Tinos" w:cs="Tinos"/>
          <w:sz w:val="20"/>
          <w:szCs w:val="20"/>
        </w:rPr>
      </w:pPr>
      <w:r>
        <w:rPr>
          <w:rFonts w:ascii="Tinos" w:eastAsia="Tinos" w:hAnsi="Tinos" w:cs="Tinos"/>
          <w:sz w:val="20"/>
          <w:szCs w:val="20"/>
        </w:rPr>
        <w:t xml:space="preserve">        </w:t>
      </w:r>
    </w:p>
    <w:p w:rsidR="00FA22B4" w:rsidRDefault="00BE27CC">
      <w:pPr>
        <w:spacing w:after="0" w:line="17" w:lineRule="atLeast"/>
        <w:ind w:left="6237"/>
        <w:rPr>
          <w:rFonts w:ascii="Tinos" w:hAnsi="Tinos" w:cs="Tinos"/>
          <w:sz w:val="20"/>
          <w:szCs w:val="20"/>
        </w:rPr>
      </w:pPr>
      <w:r>
        <w:rPr>
          <w:rFonts w:ascii="Tinos" w:eastAsia="Tinos" w:hAnsi="Tinos" w:cs="Tinos"/>
          <w:sz w:val="20"/>
          <w:szCs w:val="20"/>
        </w:rPr>
        <w:t xml:space="preserve">           Приложение № 4</w:t>
      </w:r>
    </w:p>
    <w:p w:rsidR="00FA22B4" w:rsidRDefault="00BE27CC">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FA22B4" w:rsidRDefault="00BE27CC">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FA22B4" w:rsidRDefault="00FA22B4">
      <w:pPr>
        <w:spacing w:after="0" w:line="17" w:lineRule="atLeast"/>
        <w:jc w:val="center"/>
        <w:rPr>
          <w:rFonts w:ascii="Tinos" w:hAnsi="Tinos" w:cs="Tinos"/>
          <w:b/>
          <w:bCs/>
          <w:sz w:val="20"/>
          <w:szCs w:val="20"/>
        </w:rPr>
      </w:pPr>
    </w:p>
    <w:p w:rsidR="00FA22B4" w:rsidRDefault="00FA22B4">
      <w:pPr>
        <w:spacing w:after="0" w:line="17" w:lineRule="atLeast"/>
        <w:jc w:val="center"/>
        <w:rPr>
          <w:rFonts w:ascii="Tinos" w:eastAsia="Tinos" w:hAnsi="Tinos" w:cs="Tinos"/>
          <w:b/>
          <w:bCs/>
        </w:rPr>
      </w:pPr>
    </w:p>
    <w:p w:rsidR="00FA22B4" w:rsidRDefault="00BE27CC">
      <w:pPr>
        <w:spacing w:after="0" w:line="17" w:lineRule="atLeast"/>
        <w:jc w:val="center"/>
        <w:rPr>
          <w:rFonts w:ascii="Tinos" w:eastAsia="Tinos" w:hAnsi="Tinos" w:cs="Tinos"/>
          <w:b/>
          <w:bCs/>
        </w:rPr>
      </w:pPr>
      <w:r>
        <w:rPr>
          <w:rFonts w:ascii="Tinos" w:eastAsia="Tinos" w:hAnsi="Tinos" w:cs="Tinos"/>
          <w:b/>
        </w:rPr>
        <w:t>Характеристики и требования</w:t>
      </w:r>
    </w:p>
    <w:p w:rsidR="00FA22B4" w:rsidRDefault="00FA22B4">
      <w:pPr>
        <w:spacing w:after="0" w:line="17" w:lineRule="atLeast"/>
        <w:rPr>
          <w:rFonts w:ascii="Tinos" w:hAnsi="Tinos" w:cs="Tinos"/>
          <w:b/>
          <w:bCs/>
          <w:sz w:val="18"/>
          <w:szCs w:val="18"/>
        </w:rPr>
      </w:pPr>
    </w:p>
    <w:p w:rsidR="00FA22B4" w:rsidRDefault="00FA22B4">
      <w:pPr>
        <w:spacing w:after="0" w:line="17" w:lineRule="atLeast"/>
        <w:rPr>
          <w:rFonts w:ascii="Tinos" w:hAnsi="Tinos" w:cs="Tinos"/>
          <w:b/>
          <w:bCs/>
          <w:sz w:val="18"/>
          <w:szCs w:val="18"/>
        </w:rPr>
      </w:pPr>
    </w:p>
    <w:p w:rsidR="00FA22B4" w:rsidRDefault="00FA22B4">
      <w:pPr>
        <w:spacing w:after="0" w:line="17" w:lineRule="atLeast"/>
        <w:jc w:val="center"/>
        <w:rPr>
          <w:rFonts w:ascii="Tinos" w:eastAsia="Tinos" w:hAnsi="Tinos" w:cs="Tinos"/>
          <w:b/>
          <w:bCs/>
          <w:sz w:val="20"/>
          <w:szCs w:val="20"/>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ТОЛ-10-01-0,5S/0,5/10Р 100/5 У2</w:t>
      </w: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sz w:val="20"/>
                <w:lang w:eastAsia="en-US"/>
              </w:rPr>
              <w:t>ТОЛ-10-01-0,5S/0,5/10Р 100/5 У2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0,5S/0,5/10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3</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ТПЛ-10-С-0,5</w:t>
      </w:r>
      <w:r w:rsidRPr="00C52B1A">
        <w:rPr>
          <w:rFonts w:ascii="Times New Roman CYR" w:eastAsia="Calibri" w:hAnsi="Times New Roman CYR" w:cs="Times New Roman CYR"/>
          <w:sz w:val="26"/>
          <w:szCs w:val="26"/>
          <w:lang w:val="en-US" w:eastAsia="en-US"/>
        </w:rPr>
        <w:t>S</w:t>
      </w:r>
      <w:r w:rsidRPr="00C52B1A">
        <w:rPr>
          <w:rFonts w:ascii="Times New Roman CYR" w:eastAsia="Calibri" w:hAnsi="Times New Roman CYR" w:cs="Times New Roman CYR"/>
          <w:sz w:val="26"/>
          <w:szCs w:val="26"/>
          <w:lang w:eastAsia="en-US"/>
        </w:rPr>
        <w:t>/10Р 75/5 УХЛ2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color w:val="000000" w:themeColor="text1"/>
                <w:sz w:val="24"/>
                <w:szCs w:val="24"/>
                <w:highlight w:val="white"/>
                <w:lang w:eastAsia="en-US"/>
              </w:rPr>
            </w:pPr>
            <w:r w:rsidRPr="00C52B1A">
              <w:rPr>
                <w:rFonts w:ascii="Times New Roman" w:eastAsia="Times New Roman" w:hAnsi="Times New Roman" w:cs="Times New Roman"/>
                <w:color w:val="000000" w:themeColor="text1"/>
                <w:sz w:val="24"/>
                <w:szCs w:val="24"/>
                <w:highlight w:val="white"/>
              </w:rPr>
              <w:t>4</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ТПЛ-10-С-0,5</w:t>
            </w:r>
            <w:r w:rsidRPr="00C52B1A">
              <w:rPr>
                <w:rFonts w:ascii="Arial CYR" w:eastAsia="Arial CYR" w:hAnsi="Arial CYR" w:cs="Arial CYR"/>
                <w:color w:val="000000"/>
                <w:sz w:val="20"/>
                <w:lang w:val="en-US" w:eastAsia="en-US"/>
              </w:rPr>
              <w:t>S</w:t>
            </w:r>
            <w:r w:rsidRPr="00C52B1A">
              <w:rPr>
                <w:rFonts w:ascii="Arial CYR" w:eastAsia="Arial CYR" w:hAnsi="Arial CYR" w:cs="Arial CYR"/>
                <w:color w:val="000000"/>
                <w:sz w:val="20"/>
                <w:lang w:eastAsia="en-US"/>
              </w:rPr>
              <w:t>/10Р 75/5 УХЛ2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0,5S/10Р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75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 xml:space="preserve">Характеристики и требования трансформатора тока ТОЛ-10-I-1-0,5/10Р 75/5 У2 </w:t>
      </w: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 xml:space="preserve">ТОЛ-10-I-1-0,5/10Р 75/5 У2 </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75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ТОЛ-10-11 0,5S/10P 200/5 У2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4</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ТОЛ-10-11 0,5S/10P 200/5 У2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w:t>
            </w:r>
            <w:r w:rsidRPr="00C52B1A">
              <w:rPr>
                <w:rFonts w:ascii="Times New Roman CYR" w:eastAsia="Calibri" w:hAnsi="Times New Roman CYR" w:cs="Times New Roman CYR"/>
                <w:sz w:val="26"/>
                <w:szCs w:val="26"/>
                <w:lang w:val="en-US" w:eastAsia="en-US"/>
              </w:rPr>
              <w:t>S</w:t>
            </w:r>
            <w:r w:rsidRPr="00C52B1A">
              <w:rPr>
                <w:rFonts w:ascii="Times New Roman CYR" w:eastAsia="Calibri" w:hAnsi="Times New Roman CYR" w:cs="Times New Roman CYR"/>
                <w:sz w:val="26"/>
                <w:szCs w:val="26"/>
                <w:lang w:eastAsia="en-US"/>
              </w:rPr>
              <w:t>/10Р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200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ТОЛ-10-I-1-0,5/10Р 150/5 У2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ТОЛ-10-I-1-0,5/10Р 150/5 У2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150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ТТ ТЛО-10-М11-0,5/10Р 100/5 с КА ТЛМ-10</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4</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ТТ ТЛО-10-М11-0,5/10Р 100/5 с КА ТЛМ-10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100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ТПЛ-10-С-0,5/10Р 50/5 У3</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6</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ТПЛ-10-С-0,5/10Р 50/5 У3</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ТПЛ-10-М-0,5/10Р 200/5 У2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6</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ТПЛ-10-М-0,5/10Р 200/5 У2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200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FFFFFF"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ТПЛ-10-С-0,5/10Р 100/5 У3</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ТПЛ-10-С-0,5/10Р 100/5 У3</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100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FFFFFF"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 xml:space="preserve">Характеристики и требования трансформатора тока </w:t>
      </w:r>
      <w:r w:rsidRPr="00C52B1A">
        <w:rPr>
          <w:rFonts w:ascii="Arial CYR" w:eastAsia="Arial CYR" w:hAnsi="Arial CYR" w:cs="Arial CYR"/>
          <w:color w:val="000000"/>
          <w:sz w:val="20"/>
          <w:lang w:eastAsia="en-US"/>
        </w:rPr>
        <w:t xml:space="preserve">  </w:t>
      </w:r>
      <w:r w:rsidRPr="00C52B1A">
        <w:rPr>
          <w:rFonts w:ascii="Times New Roman CYR" w:eastAsia="Calibri" w:hAnsi="Times New Roman CYR" w:cs="Times New Roman CYR"/>
          <w:sz w:val="26"/>
          <w:szCs w:val="26"/>
          <w:lang w:eastAsia="en-US"/>
        </w:rPr>
        <w:t>ТПЛ-10-С-0,5/10Р 300/5 У3</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ТПЛ-10-С-0,5/10Р 300/5 У3</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300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FFFFFF"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b/>
          <w:bCs/>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w:t>
      </w:r>
      <w:r w:rsidRPr="00C52B1A">
        <w:rPr>
          <w:rFonts w:ascii="Arial CYR" w:eastAsia="Arial CYR" w:hAnsi="Arial CYR" w:cs="Arial CYR"/>
          <w:color w:val="000000"/>
          <w:sz w:val="20"/>
          <w:lang w:eastAsia="en-US"/>
        </w:rPr>
        <w:t xml:space="preserve"> </w:t>
      </w:r>
      <w:r w:rsidRPr="00C52B1A">
        <w:rPr>
          <w:rFonts w:ascii="Times New Roman CYR" w:eastAsia="Calibri" w:hAnsi="Times New Roman CYR" w:cs="Times New Roman CYR"/>
          <w:sz w:val="26"/>
          <w:szCs w:val="26"/>
          <w:lang w:eastAsia="en-US"/>
        </w:rPr>
        <w:t>ТПЛ-10-С-0,5/10Р 150/5 У3</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Производитель</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Заводской тип (марка)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Количество,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0"/>
                <w:szCs w:val="20"/>
                <w:lang w:eastAsia="en-US"/>
              </w:rPr>
              <w:t>ТПЛ-10-С-0,5/10Р 150/5 У3</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150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FFFFFF"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p>
    <w:p w:rsidR="00C52B1A" w:rsidRPr="00C52B1A" w:rsidRDefault="00C52B1A" w:rsidP="00C52B1A">
      <w:pPr>
        <w:spacing w:after="0" w:line="240" w:lineRule="auto"/>
        <w:jc w:val="center"/>
        <w:rPr>
          <w:rFonts w:ascii="Arial CYR" w:eastAsia="Arial CYR" w:hAnsi="Arial CYR" w:cs="Arial CYR"/>
          <w:color w:val="000000"/>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w:t>
      </w:r>
      <w:r w:rsidRPr="00C52B1A">
        <w:rPr>
          <w:rFonts w:ascii="Arial CYR" w:eastAsia="Arial CYR" w:hAnsi="Arial CYR" w:cs="Arial CYR"/>
          <w:color w:val="000000"/>
          <w:sz w:val="20"/>
          <w:lang w:eastAsia="en-US"/>
        </w:rPr>
        <w:t xml:space="preserve"> </w:t>
      </w:r>
      <w:r w:rsidRPr="00C52B1A">
        <w:rPr>
          <w:rFonts w:ascii="Times New Roman CYR" w:eastAsia="Calibri" w:hAnsi="Times New Roman CYR" w:cs="Times New Roman CYR"/>
          <w:sz w:val="26"/>
          <w:szCs w:val="26"/>
          <w:lang w:eastAsia="en-US"/>
        </w:rPr>
        <w:t>ТОЛ-10-21-0,5S/10P 600/5 У2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678"/>
          <w:tblHeader/>
          <w:jc w:val="center"/>
        </w:trPr>
        <w:tc>
          <w:tcPr>
            <w:tcW w:w="709"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Производитель</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Заводской тип (марка)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lang w:eastAsia="en-US"/>
              </w:rPr>
              <w:t>*</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Количество,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4</w:t>
            </w:r>
          </w:p>
        </w:tc>
        <w:tc>
          <w:tcPr>
            <w:tcW w:w="1854"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ТОЛ-10-21-0,5S/10P 600/5 У2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600</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FFFFFF"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FFFFFF"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FFFFFF"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FFFFFF"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FFFFFF"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rPr>
          <w:rFonts w:ascii="Times New Roman" w:eastAsia="Calibri" w:hAnsi="Times New Roman" w:cs="Times New Roman"/>
          <w:sz w:val="20"/>
          <w:szCs w:val="20"/>
          <w:lang w:eastAsia="en-US"/>
        </w:rPr>
      </w:pPr>
    </w:p>
    <w:p w:rsidR="00C52B1A" w:rsidRPr="00C52B1A" w:rsidRDefault="00C52B1A" w:rsidP="00C52B1A">
      <w:pPr>
        <w:spacing w:after="0" w:line="240" w:lineRule="auto"/>
        <w:jc w:val="center"/>
        <w:rPr>
          <w:rFonts w:ascii="Times New Roman CYR" w:eastAsia="Calibri" w:hAnsi="Times New Roman CYR" w:cs="Times New Roman CYR"/>
          <w:sz w:val="26"/>
          <w:szCs w:val="26"/>
          <w:lang w:eastAsia="en-US"/>
        </w:rPr>
      </w:pPr>
      <w:r w:rsidRPr="00C52B1A">
        <w:rPr>
          <w:rFonts w:ascii="Times New Roman CYR" w:eastAsia="Calibri" w:hAnsi="Times New Roman CYR" w:cs="Times New Roman CYR"/>
          <w:sz w:val="26"/>
          <w:szCs w:val="26"/>
          <w:lang w:eastAsia="en-US"/>
        </w:rPr>
        <w:t>Характеристики и требования трансформатора тока ТОЛ-10-11 0,5S/10P 200/5 У2</w:t>
      </w:r>
    </w:p>
    <w:p w:rsidR="00C52B1A" w:rsidRPr="00C52B1A" w:rsidRDefault="00C52B1A" w:rsidP="00C52B1A">
      <w:pPr>
        <w:spacing w:after="0" w:line="240" w:lineRule="auto"/>
        <w:jc w:val="center"/>
        <w:rPr>
          <w:rFonts w:ascii="Times New Roman CYR" w:eastAsia="Calibri" w:hAnsi="Times New Roman CYR" w:cs="Times New Roman CYR"/>
          <w:sz w:val="26"/>
          <w:szCs w:val="26"/>
          <w:highlight w:val="green"/>
          <w:lang w:eastAsia="en-US"/>
        </w:rPr>
      </w:pP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5632"/>
        <w:gridCol w:w="2268"/>
        <w:gridCol w:w="1854"/>
      </w:tblGrid>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w:t>
            </w:r>
            <w:r w:rsidRPr="00C52B1A">
              <w:rPr>
                <w:rFonts w:ascii="Times New Roman" w:eastAsia="Times New Roman" w:hAnsi="Times New Roman" w:cs="Times New Roman"/>
                <w:sz w:val="24"/>
                <w:szCs w:val="24"/>
                <w:lang w:val="en-US"/>
              </w:rPr>
              <w:t xml:space="preserve"> </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п/п</w:t>
            </w:r>
          </w:p>
        </w:tc>
        <w:tc>
          <w:tcPr>
            <w:tcW w:w="5632"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Наименование, характеристика, назначение</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Требования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заказчика</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Предложения</w:t>
            </w:r>
          </w:p>
          <w:p w:rsidR="00C52B1A" w:rsidRPr="00C52B1A" w:rsidRDefault="00C52B1A" w:rsidP="00C52B1A">
            <w:pPr>
              <w:spacing w:after="0"/>
              <w:jc w:val="center"/>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поставщика</w:t>
            </w: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1.</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Производитель</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2.</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Заводской тип (марка)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lang w:eastAsia="en-US"/>
              </w:rPr>
              <w:t>*</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97"/>
          <w:tblHeader/>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sz w:val="24"/>
                <w:szCs w:val="24"/>
              </w:rPr>
              <w:t>3.</w:t>
            </w:r>
          </w:p>
        </w:tc>
        <w:tc>
          <w:tcPr>
            <w:tcW w:w="5632"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Количество,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white"/>
                <w:lang w:eastAsia="en-US"/>
              </w:rPr>
            </w:pPr>
            <w:r w:rsidRPr="00C52B1A">
              <w:rPr>
                <w:rFonts w:ascii="Times New Roman" w:eastAsia="Times New Roman" w:hAnsi="Times New Roman" w:cs="Times New Roman"/>
                <w:sz w:val="24"/>
                <w:szCs w:val="24"/>
                <w:highlight w:val="white"/>
              </w:rPr>
              <w:t>2</w:t>
            </w:r>
          </w:p>
        </w:tc>
        <w:tc>
          <w:tcPr>
            <w:tcW w:w="1854"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rPr>
            </w:pPr>
            <w:r w:rsidRPr="00C52B1A">
              <w:rPr>
                <w:rFonts w:ascii="Times New Roman" w:eastAsia="Times New Roman" w:hAnsi="Times New Roman" w:cs="Times New Roman"/>
                <w:b/>
                <w:sz w:val="24"/>
                <w:szCs w:val="24"/>
                <w:lang w:eastAsia="en-US"/>
              </w:rPr>
              <w:t>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
                <w:sz w:val="24"/>
                <w:szCs w:val="24"/>
                <w:highlight w:val="yellow"/>
                <w:lang w:eastAsia="en-US"/>
              </w:rPr>
            </w:pPr>
            <w:r w:rsidRPr="00C52B1A">
              <w:rPr>
                <w:rFonts w:ascii="Times New Roman" w:eastAsia="Times New Roman" w:hAnsi="Times New Roman" w:cs="Times New Roman"/>
                <w:b/>
                <w:sz w:val="24"/>
                <w:szCs w:val="24"/>
                <w:lang w:eastAsia="en-US"/>
              </w:rPr>
              <w:t>Параметры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4.1</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Тип трансформатора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Arial CYR" w:eastAsia="Arial CYR" w:hAnsi="Arial CYR" w:cs="Arial CYR"/>
                <w:color w:val="000000"/>
                <w:sz w:val="20"/>
                <w:lang w:eastAsia="en-US"/>
              </w:rPr>
              <w:t>ТОЛ-10-11 0,5S/10P 200/5 У2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4.2</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Класс напряжения, кВ</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10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4.3</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Класс точности</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CYR" w:eastAsia="Calibri" w:hAnsi="Times New Roman CYR" w:cs="Times New Roman CYR"/>
                <w:sz w:val="26"/>
                <w:szCs w:val="26"/>
                <w:lang w:eastAsia="en-US"/>
              </w:rPr>
              <w:t>0,5/10Р</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4.4</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bCs/>
                <w:sz w:val="24"/>
                <w:szCs w:val="24"/>
                <w:lang w:eastAsia="en-US"/>
              </w:rPr>
            </w:pPr>
            <w:r w:rsidRPr="00C52B1A">
              <w:rPr>
                <w:rFonts w:ascii="Times New Roman" w:eastAsia="Times New Roman" w:hAnsi="Times New Roman" w:cs="Times New Roman"/>
                <w:bCs/>
                <w:sz w:val="24"/>
                <w:szCs w:val="24"/>
                <w:lang w:eastAsia="en-US"/>
              </w:rPr>
              <w:t>Номинальный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200</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4.5</w:t>
            </w:r>
          </w:p>
        </w:tc>
        <w:tc>
          <w:tcPr>
            <w:tcW w:w="5632" w:type="dxa"/>
            <w:shd w:val="clear" w:color="auto" w:fill="FFFFFF"/>
            <w:vAlign w:val="center"/>
          </w:tcPr>
          <w:p w:rsidR="00C52B1A" w:rsidRPr="00C52B1A" w:rsidRDefault="00C52B1A" w:rsidP="00C52B1A">
            <w:pPr>
              <w:spacing w:after="0"/>
              <w:ind w:left="94"/>
              <w:rPr>
                <w:rFonts w:ascii="Times New Roman" w:eastAsia="Times New Roman" w:hAnsi="Times New Roman" w:cs="Times New Roman"/>
                <w:sz w:val="24"/>
                <w:szCs w:val="24"/>
              </w:rPr>
            </w:pPr>
            <w:r w:rsidRPr="00C52B1A">
              <w:rPr>
                <w:rFonts w:ascii="Times New Roman" w:eastAsia="Calibri" w:hAnsi="Times New Roman" w:cs="Times New Roman"/>
                <w:sz w:val="24"/>
                <w:szCs w:val="24"/>
                <w:lang w:eastAsia="en-US"/>
              </w:rPr>
              <w:t>Номинальный вторичный ток, А</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highlight w:val="yellow"/>
                <w:lang w:eastAsia="en-US"/>
              </w:rPr>
            </w:pPr>
            <w:r w:rsidRPr="00C52B1A">
              <w:rPr>
                <w:rFonts w:ascii="Times New Roman" w:eastAsia="Times New Roman" w:hAnsi="Times New Roman" w:cs="Times New Roman"/>
                <w:sz w:val="24"/>
                <w:szCs w:val="24"/>
                <w:lang w:eastAsia="en-US"/>
              </w:rPr>
              <w:t>5</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r w:rsidR="00C52B1A" w:rsidRPr="00C52B1A" w:rsidTr="00464775">
        <w:trPr>
          <w:trHeight w:val="382"/>
          <w:jc w:val="center"/>
        </w:trPr>
        <w:tc>
          <w:tcPr>
            <w:tcW w:w="709" w:type="dxa"/>
            <w:shd w:val="clear" w:color="auto" w:fill="FFFFFF"/>
            <w:vAlign w:val="center"/>
          </w:tcPr>
          <w:p w:rsidR="00C52B1A" w:rsidRPr="00C52B1A" w:rsidRDefault="00C52B1A" w:rsidP="00C52B1A">
            <w:pPr>
              <w:spacing w:after="0"/>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4.6</w:t>
            </w:r>
          </w:p>
        </w:tc>
        <w:tc>
          <w:tcPr>
            <w:tcW w:w="5632" w:type="dxa"/>
            <w:shd w:val="clear" w:color="auto" w:fill="FFFFFF"/>
            <w:vAlign w:val="center"/>
          </w:tcPr>
          <w:p w:rsidR="00C52B1A" w:rsidRPr="00C52B1A" w:rsidRDefault="00C52B1A" w:rsidP="00C52B1A">
            <w:pPr>
              <w:spacing w:after="0"/>
              <w:ind w:left="94"/>
              <w:rPr>
                <w:rFonts w:ascii="Times New Roman" w:eastAsia="Calibri" w:hAnsi="Times New Roman" w:cs="Times New Roman"/>
                <w:sz w:val="24"/>
                <w:szCs w:val="24"/>
                <w:lang w:eastAsia="en-US"/>
              </w:rPr>
            </w:pPr>
            <w:r w:rsidRPr="00C52B1A">
              <w:rPr>
                <w:rFonts w:ascii="Times New Roman" w:eastAsia="Calibri" w:hAnsi="Times New Roman" w:cs="Times New Roman"/>
                <w:sz w:val="24"/>
                <w:szCs w:val="24"/>
                <w:lang w:eastAsia="en-US"/>
              </w:rPr>
              <w:t>Количество вторичных обмоток, шт</w:t>
            </w:r>
          </w:p>
        </w:tc>
        <w:tc>
          <w:tcPr>
            <w:tcW w:w="2268" w:type="dxa"/>
            <w:shd w:val="clear" w:color="auto" w:fill="FFFFFF"/>
            <w:vAlign w:val="center"/>
          </w:tcPr>
          <w:p w:rsidR="00C52B1A" w:rsidRPr="00C52B1A" w:rsidRDefault="00C52B1A" w:rsidP="00C52B1A">
            <w:pPr>
              <w:spacing w:after="0"/>
              <w:jc w:val="center"/>
              <w:rPr>
                <w:rFonts w:ascii="Times New Roman" w:eastAsia="Times New Roman" w:hAnsi="Times New Roman" w:cs="Times New Roman"/>
                <w:sz w:val="24"/>
                <w:szCs w:val="24"/>
                <w:lang w:eastAsia="en-US"/>
              </w:rPr>
            </w:pPr>
            <w:r w:rsidRPr="00C52B1A">
              <w:rPr>
                <w:rFonts w:ascii="Times New Roman" w:eastAsia="Times New Roman" w:hAnsi="Times New Roman" w:cs="Times New Roman"/>
                <w:sz w:val="24"/>
                <w:szCs w:val="24"/>
                <w:lang w:eastAsia="en-US"/>
              </w:rPr>
              <w:t>2</w:t>
            </w:r>
          </w:p>
        </w:tc>
        <w:tc>
          <w:tcPr>
            <w:tcW w:w="1854" w:type="dxa"/>
            <w:shd w:val="clear" w:color="auto" w:fill="FFFFFF"/>
            <w:vAlign w:val="center"/>
          </w:tcPr>
          <w:p w:rsidR="00C52B1A" w:rsidRPr="00C52B1A" w:rsidRDefault="00C52B1A" w:rsidP="00C52B1A">
            <w:pPr>
              <w:spacing w:after="0"/>
              <w:ind w:left="94"/>
              <w:jc w:val="center"/>
              <w:rPr>
                <w:rFonts w:ascii="Times New Roman" w:eastAsia="Times New Roman" w:hAnsi="Times New Roman" w:cs="Times New Roman"/>
                <w:sz w:val="24"/>
                <w:szCs w:val="24"/>
                <w:lang w:eastAsia="en-US"/>
              </w:rPr>
            </w:pPr>
          </w:p>
        </w:tc>
      </w:tr>
    </w:tbl>
    <w:p w:rsidR="00C52B1A" w:rsidRPr="00C52B1A" w:rsidRDefault="00C52B1A" w:rsidP="00C52B1A">
      <w:pPr>
        <w:spacing w:after="0" w:line="240" w:lineRule="auto"/>
        <w:rPr>
          <w:rFonts w:ascii="Times New Roman" w:eastAsia="Calibri" w:hAnsi="Times New Roman" w:cs="Times New Roman"/>
          <w:sz w:val="20"/>
          <w:szCs w:val="20"/>
          <w:lang w:eastAsia="en-US"/>
        </w:rPr>
      </w:pPr>
    </w:p>
    <w:p w:rsidR="00145A82" w:rsidRPr="00145A82" w:rsidRDefault="00145A82" w:rsidP="00145A82">
      <w:pPr>
        <w:spacing w:after="0" w:line="240" w:lineRule="auto"/>
        <w:rPr>
          <w:rFonts w:ascii="Times New Roman" w:eastAsia="Calibri" w:hAnsi="Times New Roman" w:cs="Times New Roman"/>
          <w:sz w:val="20"/>
          <w:szCs w:val="20"/>
          <w:lang w:eastAsia="en-US"/>
        </w:rPr>
      </w:pPr>
      <w:bookmarkStart w:id="2" w:name="_GoBack"/>
      <w:bookmarkEnd w:id="2"/>
    </w:p>
    <w:p w:rsidR="00145A82" w:rsidRPr="00145A82" w:rsidRDefault="00145A82" w:rsidP="00145A82">
      <w:pPr>
        <w:spacing w:after="0" w:line="240" w:lineRule="auto"/>
        <w:rPr>
          <w:rFonts w:ascii="Times New Roman" w:eastAsia="Calibri" w:hAnsi="Times New Roman" w:cs="Times New Roman"/>
          <w:sz w:val="20"/>
          <w:szCs w:val="20"/>
          <w:lang w:eastAsia="en-U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775975" w:rsidRDefault="00775975">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rPr>
          <w:rFonts w:ascii="Tinos" w:hAnsi="Tinos" w:cs="Tinos"/>
          <w:b/>
          <w:bCs/>
        </w:rPr>
      </w:pPr>
    </w:p>
    <w:p w:rsidR="00FA22B4" w:rsidRDefault="00FA22B4">
      <w:pPr>
        <w:spacing w:after="0" w:line="17" w:lineRule="atLeast"/>
        <w:jc w:val="center"/>
        <w:rPr>
          <w:rFonts w:ascii="Tinos" w:hAnsi="Tinos" w:cs="Tinos"/>
          <w:b/>
          <w:bCs/>
        </w:rPr>
      </w:pPr>
    </w:p>
    <w:p w:rsidR="00FA22B4" w:rsidRDefault="00FA22B4">
      <w:pPr>
        <w:spacing w:after="0" w:line="17" w:lineRule="atLeast"/>
        <w:jc w:val="center"/>
        <w:rPr>
          <w:rFonts w:ascii="Tinos" w:hAnsi="Tinos" w:cs="Tinos"/>
          <w:b/>
          <w:bCs/>
        </w:rPr>
      </w:pPr>
    </w:p>
    <w:p w:rsidR="00FA22B4" w:rsidRDefault="00FA22B4">
      <w:pPr>
        <w:spacing w:after="0" w:line="17" w:lineRule="atLeast"/>
        <w:jc w:val="center"/>
        <w:rPr>
          <w:rFonts w:ascii="Tinos" w:hAnsi="Tinos" w:cs="Tinos"/>
          <w:b/>
          <w:bCs/>
        </w:rPr>
      </w:pPr>
    </w:p>
    <w:p w:rsidR="00FA22B4" w:rsidRDefault="00BE27CC">
      <w:pPr>
        <w:spacing w:after="0" w:line="17" w:lineRule="atLeast"/>
        <w:ind w:left="6237"/>
        <w:rPr>
          <w:rFonts w:ascii="Tinos" w:hAnsi="Tinos" w:cs="Tinos"/>
          <w:sz w:val="20"/>
          <w:szCs w:val="20"/>
        </w:rPr>
      </w:pPr>
      <w:r>
        <w:rPr>
          <w:rFonts w:ascii="Tinos" w:eastAsia="Tinos" w:hAnsi="Tinos" w:cs="Tinos"/>
          <w:sz w:val="20"/>
          <w:szCs w:val="20"/>
        </w:rPr>
        <w:t xml:space="preserve">           Приложение № 5</w:t>
      </w:r>
    </w:p>
    <w:p w:rsidR="00FA22B4" w:rsidRDefault="00BE27CC">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FA22B4" w:rsidRDefault="00BE27CC">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FA22B4" w:rsidRDefault="00FA22B4">
      <w:pPr>
        <w:spacing w:after="0" w:line="17" w:lineRule="atLeast"/>
        <w:rPr>
          <w:rFonts w:ascii="Tinos" w:hAnsi="Tinos" w:cs="Tinos"/>
          <w:b/>
          <w:bCs/>
          <w:sz w:val="20"/>
          <w:szCs w:val="20"/>
        </w:rPr>
      </w:pPr>
    </w:p>
    <w:p w:rsidR="00FA22B4" w:rsidRDefault="00FA22B4">
      <w:pPr>
        <w:spacing w:after="0" w:line="17" w:lineRule="atLeast"/>
        <w:jc w:val="center"/>
        <w:rPr>
          <w:rFonts w:ascii="Tinos" w:hAnsi="Tinos" w:cs="Tinos"/>
          <w:b/>
          <w:bCs/>
          <w:sz w:val="20"/>
          <w:szCs w:val="20"/>
        </w:rPr>
      </w:pPr>
    </w:p>
    <w:p w:rsidR="00FA22B4" w:rsidRDefault="00FA22B4">
      <w:pPr>
        <w:spacing w:after="0" w:line="17" w:lineRule="atLeast"/>
        <w:jc w:val="center"/>
        <w:rPr>
          <w:rFonts w:ascii="Tinos" w:eastAsia="Tinos" w:hAnsi="Tinos" w:cs="Tinos"/>
          <w:b/>
          <w:bCs/>
          <w:sz w:val="20"/>
          <w:szCs w:val="20"/>
        </w:rPr>
      </w:pPr>
    </w:p>
    <w:p w:rsidR="00FA22B4" w:rsidRDefault="00BE27CC">
      <w:pPr>
        <w:spacing w:after="0" w:line="17" w:lineRule="atLeast"/>
        <w:jc w:val="center"/>
        <w:rPr>
          <w:rFonts w:ascii="Tinos" w:eastAsia="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FA22B4" w:rsidRDefault="00BE27CC">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FA22B4" w:rsidRDefault="00FA22B4">
      <w:pPr>
        <w:spacing w:after="0" w:line="17" w:lineRule="atLeast"/>
        <w:jc w:val="center"/>
        <w:rPr>
          <w:rFonts w:ascii="Tinos" w:hAnsi="Tinos" w:cs="Tinos"/>
          <w:b/>
          <w:bCs/>
          <w:sz w:val="20"/>
          <w:szCs w:val="20"/>
        </w:rPr>
      </w:pP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FA22B4" w:rsidRDefault="00BE27CC" w:rsidP="00BE27CC">
      <w:pPr>
        <w:pStyle w:val="afd"/>
        <w:numPr>
          <w:ilvl w:val="1"/>
          <w:numId w:val="12"/>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FA22B4" w:rsidRDefault="00BE27CC" w:rsidP="00BE27CC">
      <w:pPr>
        <w:pStyle w:val="afd"/>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FA22B4">
        <w:trPr>
          <w:trHeight w:val="1015"/>
        </w:trPr>
        <w:tc>
          <w:tcPr>
            <w:tcW w:w="4819"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А.И.Таранков /</w:t>
            </w:r>
          </w:p>
        </w:tc>
        <w:tc>
          <w:tcPr>
            <w:tcW w:w="5102"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FA22B4" w:rsidRDefault="00FA22B4">
            <w:pPr>
              <w:keepNext/>
              <w:widowControl w:val="0"/>
              <w:suppressLineNumbers/>
              <w:shd w:val="clear" w:color="auto" w:fill="FFFFFF"/>
              <w:tabs>
                <w:tab w:val="left" w:pos="567"/>
              </w:tabs>
              <w:spacing w:after="0" w:line="17" w:lineRule="atLeast"/>
              <w:ind w:right="4061"/>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FA22B4">
        <w:trPr>
          <w:trHeight w:val="395"/>
        </w:trPr>
        <w:tc>
          <w:tcPr>
            <w:tcW w:w="4819"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FA22B4">
        <w:trPr>
          <w:trHeight w:val="762"/>
        </w:trPr>
        <w:tc>
          <w:tcPr>
            <w:tcW w:w="4819"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p w:rsidR="00FA22B4" w:rsidRDefault="00BE27C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FA22B4" w:rsidRDefault="00FA22B4">
            <w:pPr>
              <w:keepNext/>
              <w:widowControl w:val="0"/>
              <w:suppressLineNumbers/>
              <w:shd w:val="clear" w:color="auto" w:fill="FFFFFF"/>
              <w:tabs>
                <w:tab w:val="left" w:pos="567"/>
              </w:tabs>
              <w:spacing w:after="0" w:line="17" w:lineRule="atLeast"/>
              <w:jc w:val="both"/>
              <w:rPr>
                <w:rFonts w:ascii="Tinos" w:hAnsi="Tinos" w:cs="Tinos"/>
                <w:b/>
                <w:bCs/>
              </w:rPr>
            </w:pPr>
          </w:p>
        </w:tc>
      </w:tr>
    </w:tbl>
    <w:p w:rsidR="00FA22B4" w:rsidRDefault="00FA22B4">
      <w:pPr>
        <w:spacing w:after="0" w:line="17" w:lineRule="atLeast"/>
        <w:ind w:firstLine="709"/>
        <w:rPr>
          <w:rFonts w:ascii="Tinos" w:hAnsi="Tinos" w:cs="Tinos"/>
          <w:sz w:val="20"/>
          <w:szCs w:val="20"/>
        </w:rPr>
      </w:pPr>
    </w:p>
    <w:sectPr w:rsidR="00FA22B4">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2B4" w:rsidRDefault="00BE27CC">
      <w:pPr>
        <w:spacing w:after="0" w:line="240" w:lineRule="auto"/>
      </w:pPr>
      <w:r>
        <w:separator/>
      </w:r>
    </w:p>
  </w:endnote>
  <w:endnote w:type="continuationSeparator" w:id="0">
    <w:p w:rsidR="00FA22B4" w:rsidRDefault="00BE2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FA22B4" w:rsidRDefault="00BE27CC">
        <w:pPr>
          <w:pStyle w:val="af9"/>
          <w:jc w:val="right"/>
        </w:pPr>
        <w:r>
          <w:fldChar w:fldCharType="begin"/>
        </w:r>
        <w:r>
          <w:instrText xml:space="preserve"> PAGE   \* MERGEFORMAT </w:instrText>
        </w:r>
        <w:r>
          <w:fldChar w:fldCharType="separate"/>
        </w:r>
        <w:r w:rsidR="00C52B1A">
          <w:rPr>
            <w:noProof/>
          </w:rPr>
          <w:t>26</w:t>
        </w:r>
        <w:r>
          <w:fldChar w:fldCharType="end"/>
        </w:r>
      </w:p>
    </w:sdtContent>
  </w:sdt>
  <w:p w:rsidR="00FA22B4" w:rsidRDefault="00FA22B4">
    <w:pPr>
      <w:pStyle w:val="af9"/>
    </w:pPr>
  </w:p>
  <w:p w:rsidR="00FA22B4" w:rsidRDefault="00FA22B4">
    <w:pPr>
      <w:pStyle w:val="af9"/>
    </w:pPr>
  </w:p>
  <w:p w:rsidR="00FA22B4" w:rsidRDefault="00FA22B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2B4" w:rsidRDefault="00BE27CC">
      <w:pPr>
        <w:spacing w:after="0" w:line="240" w:lineRule="auto"/>
      </w:pPr>
      <w:r>
        <w:separator/>
      </w:r>
    </w:p>
  </w:footnote>
  <w:footnote w:type="continuationSeparator" w:id="0">
    <w:p w:rsidR="00FA22B4" w:rsidRDefault="00BE27CC">
      <w:pPr>
        <w:spacing w:after="0" w:line="240" w:lineRule="auto"/>
      </w:pPr>
      <w:r>
        <w:continuationSeparator/>
      </w:r>
    </w:p>
  </w:footnote>
  <w:footnote w:id="1">
    <w:p w:rsidR="00FA22B4" w:rsidRDefault="00BE27CC">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FA22B4" w:rsidRDefault="00BE27CC">
      <w:pPr>
        <w:pStyle w:val="17"/>
        <w:tabs>
          <w:tab w:val="left" w:pos="-142"/>
        </w:tabs>
        <w:spacing w:before="0" w:after="0" w:line="17" w:lineRule="atLeast"/>
        <w:jc w:val="both"/>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FA22B4" w:rsidRDefault="00BE27CC">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w:t>
      </w:r>
      <w:r>
        <w:rPr>
          <w:i/>
          <w:sz w:val="18"/>
          <w:szCs w:val="18"/>
        </w:rPr>
        <w:t>процедуре.</w:t>
      </w:r>
    </w:p>
  </w:footnote>
  <w:footnote w:id="4">
    <w:p w:rsidR="00FA22B4" w:rsidRDefault="00BE27CC">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Пункт указывается в случае применения обеспечения (выбирается вариант в соответствии с условиями обеспечения).</w:t>
      </w:r>
    </w:p>
  </w:footnote>
  <w:footnote w:id="5">
    <w:p w:rsidR="00FA22B4" w:rsidRDefault="00BE27CC">
      <w:pPr>
        <w:pStyle w:val="aa"/>
        <w:spacing w:before="0" w:after="0" w:line="17" w:lineRule="atLeast"/>
        <w:jc w:val="both"/>
        <w:rPr>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w:t>
      </w:r>
      <w:r>
        <w:rPr>
          <w:i/>
          <w:iCs/>
          <w:sz w:val="18"/>
          <w:szCs w:val="18"/>
          <w:highlight w:val="white"/>
        </w:rPr>
        <w:t>е распространяется на обязательства по оплате субъектам малого и среднего предпринимательства.</w:t>
      </w:r>
    </w:p>
  </w:footnote>
  <w:footnote w:id="6">
    <w:p w:rsidR="00FA22B4" w:rsidRDefault="00BE27CC">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7">
    <w:p w:rsidR="00FA22B4" w:rsidRDefault="00BE27CC">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8">
    <w:p w:rsidR="00FA22B4" w:rsidRDefault="00BE27CC">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34F1"/>
    <w:multiLevelType w:val="hybridMultilevel"/>
    <w:tmpl w:val="73BA405E"/>
    <w:lvl w:ilvl="0" w:tplc="A1A83C94">
      <w:start w:val="1"/>
      <w:numFmt w:val="decimal"/>
      <w:lvlText w:val="%1."/>
      <w:lvlJc w:val="left"/>
      <w:pPr>
        <w:tabs>
          <w:tab w:val="num" w:pos="7023"/>
        </w:tabs>
        <w:ind w:left="7023" w:hanging="360"/>
      </w:pPr>
    </w:lvl>
    <w:lvl w:ilvl="1" w:tplc="50F05D3A">
      <w:start w:val="1"/>
      <w:numFmt w:val="none"/>
      <w:lvlText w:val=""/>
      <w:lvlJc w:val="left"/>
      <w:pPr>
        <w:tabs>
          <w:tab w:val="num" w:pos="360"/>
        </w:tabs>
        <w:ind w:left="0" w:firstLine="0"/>
      </w:pPr>
    </w:lvl>
    <w:lvl w:ilvl="2" w:tplc="E0968F8A">
      <w:start w:val="1"/>
      <w:numFmt w:val="none"/>
      <w:lvlText w:val=""/>
      <w:lvlJc w:val="left"/>
      <w:pPr>
        <w:tabs>
          <w:tab w:val="num" w:pos="360"/>
        </w:tabs>
        <w:ind w:left="0" w:firstLine="0"/>
      </w:pPr>
    </w:lvl>
    <w:lvl w:ilvl="3" w:tplc="41CEC67C">
      <w:start w:val="1"/>
      <w:numFmt w:val="none"/>
      <w:lvlText w:val=""/>
      <w:lvlJc w:val="left"/>
      <w:pPr>
        <w:tabs>
          <w:tab w:val="num" w:pos="360"/>
        </w:tabs>
        <w:ind w:left="0" w:firstLine="0"/>
      </w:pPr>
    </w:lvl>
    <w:lvl w:ilvl="4" w:tplc="0D6C2F8C">
      <w:start w:val="1"/>
      <w:numFmt w:val="none"/>
      <w:lvlText w:val=""/>
      <w:lvlJc w:val="left"/>
      <w:pPr>
        <w:tabs>
          <w:tab w:val="num" w:pos="360"/>
        </w:tabs>
        <w:ind w:left="0" w:firstLine="0"/>
      </w:pPr>
    </w:lvl>
    <w:lvl w:ilvl="5" w:tplc="8A160742">
      <w:start w:val="1"/>
      <w:numFmt w:val="none"/>
      <w:lvlText w:val=""/>
      <w:lvlJc w:val="left"/>
      <w:pPr>
        <w:tabs>
          <w:tab w:val="num" w:pos="360"/>
        </w:tabs>
        <w:ind w:left="0" w:firstLine="0"/>
      </w:pPr>
    </w:lvl>
    <w:lvl w:ilvl="6" w:tplc="D2F6A24A">
      <w:start w:val="1"/>
      <w:numFmt w:val="none"/>
      <w:lvlText w:val=""/>
      <w:lvlJc w:val="left"/>
      <w:pPr>
        <w:tabs>
          <w:tab w:val="num" w:pos="360"/>
        </w:tabs>
        <w:ind w:left="0" w:firstLine="0"/>
      </w:pPr>
    </w:lvl>
    <w:lvl w:ilvl="7" w:tplc="63E843D2">
      <w:start w:val="1"/>
      <w:numFmt w:val="none"/>
      <w:lvlText w:val=""/>
      <w:lvlJc w:val="left"/>
      <w:pPr>
        <w:tabs>
          <w:tab w:val="num" w:pos="360"/>
        </w:tabs>
        <w:ind w:left="0" w:firstLine="0"/>
      </w:pPr>
    </w:lvl>
    <w:lvl w:ilvl="8" w:tplc="3ADA1FFE">
      <w:start w:val="1"/>
      <w:numFmt w:val="none"/>
      <w:lvlText w:val=""/>
      <w:lvlJc w:val="left"/>
      <w:pPr>
        <w:tabs>
          <w:tab w:val="num" w:pos="360"/>
        </w:tabs>
        <w:ind w:left="0" w:firstLine="0"/>
      </w:pPr>
    </w:lvl>
  </w:abstractNum>
  <w:abstractNum w:abstractNumId="1" w15:restartNumberingAfterBreak="0">
    <w:nsid w:val="16376688"/>
    <w:multiLevelType w:val="multilevel"/>
    <w:tmpl w:val="04EAE5B8"/>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2" w15:restartNumberingAfterBreak="0">
    <w:nsid w:val="1E8C25F4"/>
    <w:multiLevelType w:val="multilevel"/>
    <w:tmpl w:val="67163A98"/>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D94D72"/>
    <w:multiLevelType w:val="hybridMultilevel"/>
    <w:tmpl w:val="A250728A"/>
    <w:lvl w:ilvl="0" w:tplc="9A7AE410">
      <w:start w:val="1"/>
      <w:numFmt w:val="bullet"/>
      <w:lvlText w:val="–"/>
      <w:lvlJc w:val="left"/>
      <w:pPr>
        <w:ind w:left="709" w:hanging="360"/>
      </w:pPr>
      <w:rPr>
        <w:rFonts w:ascii="Arial" w:eastAsia="Arial" w:hAnsi="Arial" w:cs="Arial" w:hint="default"/>
      </w:rPr>
    </w:lvl>
    <w:lvl w:ilvl="1" w:tplc="D194A5E0">
      <w:start w:val="1"/>
      <w:numFmt w:val="bullet"/>
      <w:lvlText w:val="o"/>
      <w:lvlJc w:val="left"/>
      <w:pPr>
        <w:ind w:left="1429" w:hanging="360"/>
      </w:pPr>
      <w:rPr>
        <w:rFonts w:ascii="Courier New" w:eastAsia="Courier New" w:hAnsi="Courier New" w:cs="Courier New" w:hint="default"/>
      </w:rPr>
    </w:lvl>
    <w:lvl w:ilvl="2" w:tplc="07C0C242">
      <w:start w:val="1"/>
      <w:numFmt w:val="bullet"/>
      <w:lvlText w:val="§"/>
      <w:lvlJc w:val="left"/>
      <w:pPr>
        <w:ind w:left="2149" w:hanging="360"/>
      </w:pPr>
      <w:rPr>
        <w:rFonts w:ascii="Wingdings" w:eastAsia="Wingdings" w:hAnsi="Wingdings" w:cs="Wingdings" w:hint="default"/>
      </w:rPr>
    </w:lvl>
    <w:lvl w:ilvl="3" w:tplc="1890A22E">
      <w:start w:val="1"/>
      <w:numFmt w:val="bullet"/>
      <w:lvlText w:val="·"/>
      <w:lvlJc w:val="left"/>
      <w:pPr>
        <w:ind w:left="2869" w:hanging="360"/>
      </w:pPr>
      <w:rPr>
        <w:rFonts w:ascii="Symbol" w:eastAsia="Symbol" w:hAnsi="Symbol" w:cs="Symbol" w:hint="default"/>
      </w:rPr>
    </w:lvl>
    <w:lvl w:ilvl="4" w:tplc="5BF88D84">
      <w:start w:val="1"/>
      <w:numFmt w:val="bullet"/>
      <w:lvlText w:val="o"/>
      <w:lvlJc w:val="left"/>
      <w:pPr>
        <w:ind w:left="3589" w:hanging="360"/>
      </w:pPr>
      <w:rPr>
        <w:rFonts w:ascii="Courier New" w:eastAsia="Courier New" w:hAnsi="Courier New" w:cs="Courier New" w:hint="default"/>
      </w:rPr>
    </w:lvl>
    <w:lvl w:ilvl="5" w:tplc="AB2AF994">
      <w:start w:val="1"/>
      <w:numFmt w:val="bullet"/>
      <w:lvlText w:val="§"/>
      <w:lvlJc w:val="left"/>
      <w:pPr>
        <w:ind w:left="4309" w:hanging="360"/>
      </w:pPr>
      <w:rPr>
        <w:rFonts w:ascii="Wingdings" w:eastAsia="Wingdings" w:hAnsi="Wingdings" w:cs="Wingdings" w:hint="default"/>
      </w:rPr>
    </w:lvl>
    <w:lvl w:ilvl="6" w:tplc="37DECAD6">
      <w:start w:val="1"/>
      <w:numFmt w:val="bullet"/>
      <w:lvlText w:val="·"/>
      <w:lvlJc w:val="left"/>
      <w:pPr>
        <w:ind w:left="5029" w:hanging="360"/>
      </w:pPr>
      <w:rPr>
        <w:rFonts w:ascii="Symbol" w:eastAsia="Symbol" w:hAnsi="Symbol" w:cs="Symbol" w:hint="default"/>
      </w:rPr>
    </w:lvl>
    <w:lvl w:ilvl="7" w:tplc="2DE4F966">
      <w:start w:val="1"/>
      <w:numFmt w:val="bullet"/>
      <w:lvlText w:val="o"/>
      <w:lvlJc w:val="left"/>
      <w:pPr>
        <w:ind w:left="5749" w:hanging="360"/>
      </w:pPr>
      <w:rPr>
        <w:rFonts w:ascii="Courier New" w:eastAsia="Courier New" w:hAnsi="Courier New" w:cs="Courier New" w:hint="default"/>
      </w:rPr>
    </w:lvl>
    <w:lvl w:ilvl="8" w:tplc="43BA99B2">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3EE64115"/>
    <w:multiLevelType w:val="hybridMultilevel"/>
    <w:tmpl w:val="F7C24F94"/>
    <w:lvl w:ilvl="0" w:tplc="325C63FE">
      <w:start w:val="1"/>
      <w:numFmt w:val="bullet"/>
      <w:lvlText w:val="–"/>
      <w:lvlJc w:val="left"/>
      <w:pPr>
        <w:ind w:left="709" w:hanging="360"/>
      </w:pPr>
      <w:rPr>
        <w:rFonts w:ascii="Arial" w:eastAsia="Arial" w:hAnsi="Arial" w:cs="Arial" w:hint="default"/>
      </w:rPr>
    </w:lvl>
    <w:lvl w:ilvl="1" w:tplc="9ECC9D3C">
      <w:start w:val="1"/>
      <w:numFmt w:val="bullet"/>
      <w:lvlText w:val="o"/>
      <w:lvlJc w:val="left"/>
      <w:pPr>
        <w:ind w:left="1429" w:hanging="360"/>
      </w:pPr>
      <w:rPr>
        <w:rFonts w:ascii="Courier New" w:eastAsia="Courier New" w:hAnsi="Courier New" w:cs="Courier New" w:hint="default"/>
      </w:rPr>
    </w:lvl>
    <w:lvl w:ilvl="2" w:tplc="AC6AE9BE">
      <w:start w:val="1"/>
      <w:numFmt w:val="bullet"/>
      <w:lvlText w:val="§"/>
      <w:lvlJc w:val="left"/>
      <w:pPr>
        <w:ind w:left="2149" w:hanging="360"/>
      </w:pPr>
      <w:rPr>
        <w:rFonts w:ascii="Wingdings" w:eastAsia="Wingdings" w:hAnsi="Wingdings" w:cs="Wingdings" w:hint="default"/>
      </w:rPr>
    </w:lvl>
    <w:lvl w:ilvl="3" w:tplc="A7C847D6">
      <w:start w:val="1"/>
      <w:numFmt w:val="bullet"/>
      <w:lvlText w:val="·"/>
      <w:lvlJc w:val="left"/>
      <w:pPr>
        <w:ind w:left="2869" w:hanging="360"/>
      </w:pPr>
      <w:rPr>
        <w:rFonts w:ascii="Symbol" w:eastAsia="Symbol" w:hAnsi="Symbol" w:cs="Symbol" w:hint="default"/>
      </w:rPr>
    </w:lvl>
    <w:lvl w:ilvl="4" w:tplc="6D4A23AE">
      <w:start w:val="1"/>
      <w:numFmt w:val="bullet"/>
      <w:lvlText w:val="o"/>
      <w:lvlJc w:val="left"/>
      <w:pPr>
        <w:ind w:left="3589" w:hanging="360"/>
      </w:pPr>
      <w:rPr>
        <w:rFonts w:ascii="Courier New" w:eastAsia="Courier New" w:hAnsi="Courier New" w:cs="Courier New" w:hint="default"/>
      </w:rPr>
    </w:lvl>
    <w:lvl w:ilvl="5" w:tplc="26D65412">
      <w:start w:val="1"/>
      <w:numFmt w:val="bullet"/>
      <w:lvlText w:val="§"/>
      <w:lvlJc w:val="left"/>
      <w:pPr>
        <w:ind w:left="4309" w:hanging="360"/>
      </w:pPr>
      <w:rPr>
        <w:rFonts w:ascii="Wingdings" w:eastAsia="Wingdings" w:hAnsi="Wingdings" w:cs="Wingdings" w:hint="default"/>
      </w:rPr>
    </w:lvl>
    <w:lvl w:ilvl="6" w:tplc="C916D250">
      <w:start w:val="1"/>
      <w:numFmt w:val="bullet"/>
      <w:lvlText w:val="·"/>
      <w:lvlJc w:val="left"/>
      <w:pPr>
        <w:ind w:left="5029" w:hanging="360"/>
      </w:pPr>
      <w:rPr>
        <w:rFonts w:ascii="Symbol" w:eastAsia="Symbol" w:hAnsi="Symbol" w:cs="Symbol" w:hint="default"/>
      </w:rPr>
    </w:lvl>
    <w:lvl w:ilvl="7" w:tplc="BDD88C32">
      <w:start w:val="1"/>
      <w:numFmt w:val="bullet"/>
      <w:lvlText w:val="o"/>
      <w:lvlJc w:val="left"/>
      <w:pPr>
        <w:ind w:left="5749" w:hanging="360"/>
      </w:pPr>
      <w:rPr>
        <w:rFonts w:ascii="Courier New" w:eastAsia="Courier New" w:hAnsi="Courier New" w:cs="Courier New" w:hint="default"/>
      </w:rPr>
    </w:lvl>
    <w:lvl w:ilvl="8" w:tplc="C64279B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4B635BFC"/>
    <w:multiLevelType w:val="hybridMultilevel"/>
    <w:tmpl w:val="2C82F888"/>
    <w:lvl w:ilvl="0" w:tplc="19E6EBF8">
      <w:start w:val="1"/>
      <w:numFmt w:val="bullet"/>
      <w:lvlText w:val="–"/>
      <w:lvlJc w:val="left"/>
      <w:pPr>
        <w:ind w:left="709" w:hanging="360"/>
      </w:pPr>
      <w:rPr>
        <w:rFonts w:ascii="Arial" w:eastAsia="Arial" w:hAnsi="Arial" w:cs="Arial" w:hint="default"/>
      </w:rPr>
    </w:lvl>
    <w:lvl w:ilvl="1" w:tplc="2EC22800">
      <w:start w:val="1"/>
      <w:numFmt w:val="bullet"/>
      <w:lvlText w:val="o"/>
      <w:lvlJc w:val="left"/>
      <w:pPr>
        <w:ind w:left="1429" w:hanging="360"/>
      </w:pPr>
      <w:rPr>
        <w:rFonts w:ascii="Courier New" w:eastAsia="Courier New" w:hAnsi="Courier New" w:cs="Courier New" w:hint="default"/>
      </w:rPr>
    </w:lvl>
    <w:lvl w:ilvl="2" w:tplc="EBA0F7AC">
      <w:start w:val="1"/>
      <w:numFmt w:val="bullet"/>
      <w:lvlText w:val="§"/>
      <w:lvlJc w:val="left"/>
      <w:pPr>
        <w:ind w:left="2149" w:hanging="360"/>
      </w:pPr>
      <w:rPr>
        <w:rFonts w:ascii="Wingdings" w:eastAsia="Wingdings" w:hAnsi="Wingdings" w:cs="Wingdings" w:hint="default"/>
      </w:rPr>
    </w:lvl>
    <w:lvl w:ilvl="3" w:tplc="2BB2C852">
      <w:start w:val="1"/>
      <w:numFmt w:val="bullet"/>
      <w:lvlText w:val="·"/>
      <w:lvlJc w:val="left"/>
      <w:pPr>
        <w:ind w:left="2869" w:hanging="360"/>
      </w:pPr>
      <w:rPr>
        <w:rFonts w:ascii="Symbol" w:eastAsia="Symbol" w:hAnsi="Symbol" w:cs="Symbol" w:hint="default"/>
      </w:rPr>
    </w:lvl>
    <w:lvl w:ilvl="4" w:tplc="9D88009C">
      <w:start w:val="1"/>
      <w:numFmt w:val="bullet"/>
      <w:lvlText w:val="o"/>
      <w:lvlJc w:val="left"/>
      <w:pPr>
        <w:ind w:left="3589" w:hanging="360"/>
      </w:pPr>
      <w:rPr>
        <w:rFonts w:ascii="Courier New" w:eastAsia="Courier New" w:hAnsi="Courier New" w:cs="Courier New" w:hint="default"/>
      </w:rPr>
    </w:lvl>
    <w:lvl w:ilvl="5" w:tplc="D3422390">
      <w:start w:val="1"/>
      <w:numFmt w:val="bullet"/>
      <w:lvlText w:val="§"/>
      <w:lvlJc w:val="left"/>
      <w:pPr>
        <w:ind w:left="4309" w:hanging="360"/>
      </w:pPr>
      <w:rPr>
        <w:rFonts w:ascii="Wingdings" w:eastAsia="Wingdings" w:hAnsi="Wingdings" w:cs="Wingdings" w:hint="default"/>
      </w:rPr>
    </w:lvl>
    <w:lvl w:ilvl="6" w:tplc="C3E4AD0A">
      <w:start w:val="1"/>
      <w:numFmt w:val="bullet"/>
      <w:lvlText w:val="·"/>
      <w:lvlJc w:val="left"/>
      <w:pPr>
        <w:ind w:left="5029" w:hanging="360"/>
      </w:pPr>
      <w:rPr>
        <w:rFonts w:ascii="Symbol" w:eastAsia="Symbol" w:hAnsi="Symbol" w:cs="Symbol" w:hint="default"/>
      </w:rPr>
    </w:lvl>
    <w:lvl w:ilvl="7" w:tplc="F7006BA6">
      <w:start w:val="1"/>
      <w:numFmt w:val="bullet"/>
      <w:lvlText w:val="o"/>
      <w:lvlJc w:val="left"/>
      <w:pPr>
        <w:ind w:left="5749" w:hanging="360"/>
      </w:pPr>
      <w:rPr>
        <w:rFonts w:ascii="Courier New" w:eastAsia="Courier New" w:hAnsi="Courier New" w:cs="Courier New" w:hint="default"/>
      </w:rPr>
    </w:lvl>
    <w:lvl w:ilvl="8" w:tplc="5CC8ED3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4FF76A5F"/>
    <w:multiLevelType w:val="multilevel"/>
    <w:tmpl w:val="ABE27F4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7" w15:restartNumberingAfterBreak="0">
    <w:nsid w:val="550D11ED"/>
    <w:multiLevelType w:val="hybridMultilevel"/>
    <w:tmpl w:val="C944EAB6"/>
    <w:lvl w:ilvl="0" w:tplc="021EA4EA">
      <w:start w:val="1"/>
      <w:numFmt w:val="bullet"/>
      <w:lvlText w:val="–"/>
      <w:lvlJc w:val="left"/>
      <w:pPr>
        <w:ind w:left="709" w:hanging="360"/>
      </w:pPr>
      <w:rPr>
        <w:rFonts w:ascii="Arial" w:eastAsia="Arial" w:hAnsi="Arial" w:cs="Arial" w:hint="default"/>
      </w:rPr>
    </w:lvl>
    <w:lvl w:ilvl="1" w:tplc="0E9E01FA">
      <w:start w:val="1"/>
      <w:numFmt w:val="bullet"/>
      <w:lvlText w:val="o"/>
      <w:lvlJc w:val="left"/>
      <w:pPr>
        <w:ind w:left="1429" w:hanging="360"/>
      </w:pPr>
      <w:rPr>
        <w:rFonts w:ascii="Courier New" w:eastAsia="Courier New" w:hAnsi="Courier New" w:cs="Courier New" w:hint="default"/>
      </w:rPr>
    </w:lvl>
    <w:lvl w:ilvl="2" w:tplc="25243FA0">
      <w:start w:val="1"/>
      <w:numFmt w:val="bullet"/>
      <w:lvlText w:val="§"/>
      <w:lvlJc w:val="left"/>
      <w:pPr>
        <w:ind w:left="2149" w:hanging="360"/>
      </w:pPr>
      <w:rPr>
        <w:rFonts w:ascii="Wingdings" w:eastAsia="Wingdings" w:hAnsi="Wingdings" w:cs="Wingdings" w:hint="default"/>
      </w:rPr>
    </w:lvl>
    <w:lvl w:ilvl="3" w:tplc="40521372">
      <w:start w:val="1"/>
      <w:numFmt w:val="bullet"/>
      <w:lvlText w:val="·"/>
      <w:lvlJc w:val="left"/>
      <w:pPr>
        <w:ind w:left="2869" w:hanging="360"/>
      </w:pPr>
      <w:rPr>
        <w:rFonts w:ascii="Symbol" w:eastAsia="Symbol" w:hAnsi="Symbol" w:cs="Symbol" w:hint="default"/>
      </w:rPr>
    </w:lvl>
    <w:lvl w:ilvl="4" w:tplc="73C820E4">
      <w:start w:val="1"/>
      <w:numFmt w:val="bullet"/>
      <w:lvlText w:val="o"/>
      <w:lvlJc w:val="left"/>
      <w:pPr>
        <w:ind w:left="3589" w:hanging="360"/>
      </w:pPr>
      <w:rPr>
        <w:rFonts w:ascii="Courier New" w:eastAsia="Courier New" w:hAnsi="Courier New" w:cs="Courier New" w:hint="default"/>
      </w:rPr>
    </w:lvl>
    <w:lvl w:ilvl="5" w:tplc="26889DD4">
      <w:start w:val="1"/>
      <w:numFmt w:val="bullet"/>
      <w:lvlText w:val="§"/>
      <w:lvlJc w:val="left"/>
      <w:pPr>
        <w:ind w:left="4309" w:hanging="360"/>
      </w:pPr>
      <w:rPr>
        <w:rFonts w:ascii="Wingdings" w:eastAsia="Wingdings" w:hAnsi="Wingdings" w:cs="Wingdings" w:hint="default"/>
      </w:rPr>
    </w:lvl>
    <w:lvl w:ilvl="6" w:tplc="3E128A2C">
      <w:start w:val="1"/>
      <w:numFmt w:val="bullet"/>
      <w:lvlText w:val="·"/>
      <w:lvlJc w:val="left"/>
      <w:pPr>
        <w:ind w:left="5029" w:hanging="360"/>
      </w:pPr>
      <w:rPr>
        <w:rFonts w:ascii="Symbol" w:eastAsia="Symbol" w:hAnsi="Symbol" w:cs="Symbol" w:hint="default"/>
      </w:rPr>
    </w:lvl>
    <w:lvl w:ilvl="7" w:tplc="37D449D8">
      <w:start w:val="1"/>
      <w:numFmt w:val="bullet"/>
      <w:lvlText w:val="o"/>
      <w:lvlJc w:val="left"/>
      <w:pPr>
        <w:ind w:left="5749" w:hanging="360"/>
      </w:pPr>
      <w:rPr>
        <w:rFonts w:ascii="Courier New" w:eastAsia="Courier New" w:hAnsi="Courier New" w:cs="Courier New" w:hint="default"/>
      </w:rPr>
    </w:lvl>
    <w:lvl w:ilvl="8" w:tplc="694E37BA">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57383FAD"/>
    <w:multiLevelType w:val="multilevel"/>
    <w:tmpl w:val="FBC65D16"/>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9" w15:restartNumberingAfterBreak="0">
    <w:nsid w:val="5CAF5FD2"/>
    <w:multiLevelType w:val="hybridMultilevel"/>
    <w:tmpl w:val="6C1E51D4"/>
    <w:lvl w:ilvl="0" w:tplc="832C966E">
      <w:start w:val="1"/>
      <w:numFmt w:val="bullet"/>
      <w:lvlText w:val="–"/>
      <w:lvlJc w:val="left"/>
      <w:pPr>
        <w:ind w:left="709" w:hanging="360"/>
      </w:pPr>
      <w:rPr>
        <w:rFonts w:ascii="Arial" w:eastAsia="Arial" w:hAnsi="Arial" w:cs="Arial" w:hint="default"/>
      </w:rPr>
    </w:lvl>
    <w:lvl w:ilvl="1" w:tplc="86D4DAF2">
      <w:start w:val="1"/>
      <w:numFmt w:val="bullet"/>
      <w:lvlText w:val="o"/>
      <w:lvlJc w:val="left"/>
      <w:pPr>
        <w:ind w:left="1429" w:hanging="360"/>
      </w:pPr>
      <w:rPr>
        <w:rFonts w:ascii="Courier New" w:eastAsia="Courier New" w:hAnsi="Courier New" w:cs="Courier New" w:hint="default"/>
      </w:rPr>
    </w:lvl>
    <w:lvl w:ilvl="2" w:tplc="FF7844E0">
      <w:start w:val="1"/>
      <w:numFmt w:val="bullet"/>
      <w:lvlText w:val="§"/>
      <w:lvlJc w:val="left"/>
      <w:pPr>
        <w:ind w:left="2149" w:hanging="360"/>
      </w:pPr>
      <w:rPr>
        <w:rFonts w:ascii="Wingdings" w:eastAsia="Wingdings" w:hAnsi="Wingdings" w:cs="Wingdings" w:hint="default"/>
      </w:rPr>
    </w:lvl>
    <w:lvl w:ilvl="3" w:tplc="DBF285C4">
      <w:start w:val="1"/>
      <w:numFmt w:val="bullet"/>
      <w:lvlText w:val="·"/>
      <w:lvlJc w:val="left"/>
      <w:pPr>
        <w:ind w:left="2869" w:hanging="360"/>
      </w:pPr>
      <w:rPr>
        <w:rFonts w:ascii="Symbol" w:eastAsia="Symbol" w:hAnsi="Symbol" w:cs="Symbol" w:hint="default"/>
      </w:rPr>
    </w:lvl>
    <w:lvl w:ilvl="4" w:tplc="56CA1A78">
      <w:start w:val="1"/>
      <w:numFmt w:val="bullet"/>
      <w:lvlText w:val="o"/>
      <w:lvlJc w:val="left"/>
      <w:pPr>
        <w:ind w:left="3589" w:hanging="360"/>
      </w:pPr>
      <w:rPr>
        <w:rFonts w:ascii="Courier New" w:eastAsia="Courier New" w:hAnsi="Courier New" w:cs="Courier New" w:hint="default"/>
      </w:rPr>
    </w:lvl>
    <w:lvl w:ilvl="5" w:tplc="CDEC958A">
      <w:start w:val="1"/>
      <w:numFmt w:val="bullet"/>
      <w:lvlText w:val="§"/>
      <w:lvlJc w:val="left"/>
      <w:pPr>
        <w:ind w:left="4309" w:hanging="360"/>
      </w:pPr>
      <w:rPr>
        <w:rFonts w:ascii="Wingdings" w:eastAsia="Wingdings" w:hAnsi="Wingdings" w:cs="Wingdings" w:hint="default"/>
      </w:rPr>
    </w:lvl>
    <w:lvl w:ilvl="6" w:tplc="67A6E5BC">
      <w:start w:val="1"/>
      <w:numFmt w:val="bullet"/>
      <w:lvlText w:val="·"/>
      <w:lvlJc w:val="left"/>
      <w:pPr>
        <w:ind w:left="5029" w:hanging="360"/>
      </w:pPr>
      <w:rPr>
        <w:rFonts w:ascii="Symbol" w:eastAsia="Symbol" w:hAnsi="Symbol" w:cs="Symbol" w:hint="default"/>
      </w:rPr>
    </w:lvl>
    <w:lvl w:ilvl="7" w:tplc="05ECAC28">
      <w:start w:val="1"/>
      <w:numFmt w:val="bullet"/>
      <w:lvlText w:val="o"/>
      <w:lvlJc w:val="left"/>
      <w:pPr>
        <w:ind w:left="5749" w:hanging="360"/>
      </w:pPr>
      <w:rPr>
        <w:rFonts w:ascii="Courier New" w:eastAsia="Courier New" w:hAnsi="Courier New" w:cs="Courier New" w:hint="default"/>
      </w:rPr>
    </w:lvl>
    <w:lvl w:ilvl="8" w:tplc="F52ADF2C">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64AE266E"/>
    <w:multiLevelType w:val="multilevel"/>
    <w:tmpl w:val="C122DC7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E17374"/>
    <w:multiLevelType w:val="multilevel"/>
    <w:tmpl w:val="2034D5F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6CEF5E31"/>
    <w:multiLevelType w:val="multilevel"/>
    <w:tmpl w:val="1C6A70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DDD778B"/>
    <w:multiLevelType w:val="hybridMultilevel"/>
    <w:tmpl w:val="CD76C1B2"/>
    <w:lvl w:ilvl="0" w:tplc="49665A8C">
      <w:start w:val="1"/>
      <w:numFmt w:val="bullet"/>
      <w:lvlText w:val="–"/>
      <w:lvlJc w:val="left"/>
      <w:pPr>
        <w:ind w:left="709" w:hanging="360"/>
      </w:pPr>
      <w:rPr>
        <w:rFonts w:ascii="Arial" w:eastAsia="Arial" w:hAnsi="Arial" w:cs="Arial" w:hint="default"/>
      </w:rPr>
    </w:lvl>
    <w:lvl w:ilvl="1" w:tplc="45D09F60">
      <w:start w:val="1"/>
      <w:numFmt w:val="bullet"/>
      <w:lvlText w:val="o"/>
      <w:lvlJc w:val="left"/>
      <w:pPr>
        <w:ind w:left="1429" w:hanging="360"/>
      </w:pPr>
      <w:rPr>
        <w:rFonts w:ascii="Courier New" w:eastAsia="Courier New" w:hAnsi="Courier New" w:cs="Courier New" w:hint="default"/>
      </w:rPr>
    </w:lvl>
    <w:lvl w:ilvl="2" w:tplc="CC3A607E">
      <w:start w:val="1"/>
      <w:numFmt w:val="bullet"/>
      <w:lvlText w:val="§"/>
      <w:lvlJc w:val="left"/>
      <w:pPr>
        <w:ind w:left="2149" w:hanging="360"/>
      </w:pPr>
      <w:rPr>
        <w:rFonts w:ascii="Wingdings" w:eastAsia="Wingdings" w:hAnsi="Wingdings" w:cs="Wingdings" w:hint="default"/>
      </w:rPr>
    </w:lvl>
    <w:lvl w:ilvl="3" w:tplc="477E0DAA">
      <w:start w:val="1"/>
      <w:numFmt w:val="bullet"/>
      <w:lvlText w:val="·"/>
      <w:lvlJc w:val="left"/>
      <w:pPr>
        <w:ind w:left="2869" w:hanging="360"/>
      </w:pPr>
      <w:rPr>
        <w:rFonts w:ascii="Symbol" w:eastAsia="Symbol" w:hAnsi="Symbol" w:cs="Symbol" w:hint="default"/>
      </w:rPr>
    </w:lvl>
    <w:lvl w:ilvl="4" w:tplc="8814F45E">
      <w:start w:val="1"/>
      <w:numFmt w:val="bullet"/>
      <w:lvlText w:val="o"/>
      <w:lvlJc w:val="left"/>
      <w:pPr>
        <w:ind w:left="3589" w:hanging="360"/>
      </w:pPr>
      <w:rPr>
        <w:rFonts w:ascii="Courier New" w:eastAsia="Courier New" w:hAnsi="Courier New" w:cs="Courier New" w:hint="default"/>
      </w:rPr>
    </w:lvl>
    <w:lvl w:ilvl="5" w:tplc="72EC5CEA">
      <w:start w:val="1"/>
      <w:numFmt w:val="bullet"/>
      <w:lvlText w:val="§"/>
      <w:lvlJc w:val="left"/>
      <w:pPr>
        <w:ind w:left="4309" w:hanging="360"/>
      </w:pPr>
      <w:rPr>
        <w:rFonts w:ascii="Wingdings" w:eastAsia="Wingdings" w:hAnsi="Wingdings" w:cs="Wingdings" w:hint="default"/>
      </w:rPr>
    </w:lvl>
    <w:lvl w:ilvl="6" w:tplc="1AC69A70">
      <w:start w:val="1"/>
      <w:numFmt w:val="bullet"/>
      <w:lvlText w:val="·"/>
      <w:lvlJc w:val="left"/>
      <w:pPr>
        <w:ind w:left="5029" w:hanging="360"/>
      </w:pPr>
      <w:rPr>
        <w:rFonts w:ascii="Symbol" w:eastAsia="Symbol" w:hAnsi="Symbol" w:cs="Symbol" w:hint="default"/>
      </w:rPr>
    </w:lvl>
    <w:lvl w:ilvl="7" w:tplc="5DE23C3E">
      <w:start w:val="1"/>
      <w:numFmt w:val="bullet"/>
      <w:lvlText w:val="o"/>
      <w:lvlJc w:val="left"/>
      <w:pPr>
        <w:ind w:left="5749" w:hanging="360"/>
      </w:pPr>
      <w:rPr>
        <w:rFonts w:ascii="Courier New" w:eastAsia="Courier New" w:hAnsi="Courier New" w:cs="Courier New" w:hint="default"/>
      </w:rPr>
    </w:lvl>
    <w:lvl w:ilvl="8" w:tplc="9D44E7EA">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7EB944B3"/>
    <w:multiLevelType w:val="hybridMultilevel"/>
    <w:tmpl w:val="78F81D7A"/>
    <w:lvl w:ilvl="0" w:tplc="314C8144">
      <w:start w:val="1"/>
      <w:numFmt w:val="bullet"/>
      <w:lvlText w:val="–"/>
      <w:lvlJc w:val="left"/>
      <w:pPr>
        <w:ind w:left="709" w:hanging="360"/>
      </w:pPr>
      <w:rPr>
        <w:rFonts w:ascii="Arial" w:eastAsia="Arial" w:hAnsi="Arial" w:cs="Arial" w:hint="default"/>
      </w:rPr>
    </w:lvl>
    <w:lvl w:ilvl="1" w:tplc="8B30446E">
      <w:start w:val="1"/>
      <w:numFmt w:val="bullet"/>
      <w:lvlText w:val="o"/>
      <w:lvlJc w:val="left"/>
      <w:pPr>
        <w:ind w:left="1429" w:hanging="360"/>
      </w:pPr>
      <w:rPr>
        <w:rFonts w:ascii="Courier New" w:eastAsia="Courier New" w:hAnsi="Courier New" w:cs="Courier New" w:hint="default"/>
      </w:rPr>
    </w:lvl>
    <w:lvl w:ilvl="2" w:tplc="B906B998">
      <w:start w:val="1"/>
      <w:numFmt w:val="bullet"/>
      <w:lvlText w:val="§"/>
      <w:lvlJc w:val="left"/>
      <w:pPr>
        <w:ind w:left="2149" w:hanging="360"/>
      </w:pPr>
      <w:rPr>
        <w:rFonts w:ascii="Wingdings" w:eastAsia="Wingdings" w:hAnsi="Wingdings" w:cs="Wingdings" w:hint="default"/>
      </w:rPr>
    </w:lvl>
    <w:lvl w:ilvl="3" w:tplc="B294899E">
      <w:start w:val="1"/>
      <w:numFmt w:val="bullet"/>
      <w:lvlText w:val="·"/>
      <w:lvlJc w:val="left"/>
      <w:pPr>
        <w:ind w:left="2869" w:hanging="360"/>
      </w:pPr>
      <w:rPr>
        <w:rFonts w:ascii="Symbol" w:eastAsia="Symbol" w:hAnsi="Symbol" w:cs="Symbol" w:hint="default"/>
      </w:rPr>
    </w:lvl>
    <w:lvl w:ilvl="4" w:tplc="DB6C8074">
      <w:start w:val="1"/>
      <w:numFmt w:val="bullet"/>
      <w:lvlText w:val="o"/>
      <w:lvlJc w:val="left"/>
      <w:pPr>
        <w:ind w:left="3589" w:hanging="360"/>
      </w:pPr>
      <w:rPr>
        <w:rFonts w:ascii="Courier New" w:eastAsia="Courier New" w:hAnsi="Courier New" w:cs="Courier New" w:hint="default"/>
      </w:rPr>
    </w:lvl>
    <w:lvl w:ilvl="5" w:tplc="4BE61AAC">
      <w:start w:val="1"/>
      <w:numFmt w:val="bullet"/>
      <w:lvlText w:val="§"/>
      <w:lvlJc w:val="left"/>
      <w:pPr>
        <w:ind w:left="4309" w:hanging="360"/>
      </w:pPr>
      <w:rPr>
        <w:rFonts w:ascii="Wingdings" w:eastAsia="Wingdings" w:hAnsi="Wingdings" w:cs="Wingdings" w:hint="default"/>
      </w:rPr>
    </w:lvl>
    <w:lvl w:ilvl="6" w:tplc="8558E620">
      <w:start w:val="1"/>
      <w:numFmt w:val="bullet"/>
      <w:lvlText w:val="·"/>
      <w:lvlJc w:val="left"/>
      <w:pPr>
        <w:ind w:left="5029" w:hanging="360"/>
      </w:pPr>
      <w:rPr>
        <w:rFonts w:ascii="Symbol" w:eastAsia="Symbol" w:hAnsi="Symbol" w:cs="Symbol" w:hint="default"/>
      </w:rPr>
    </w:lvl>
    <w:lvl w:ilvl="7" w:tplc="0142B1B0">
      <w:start w:val="1"/>
      <w:numFmt w:val="bullet"/>
      <w:lvlText w:val="o"/>
      <w:lvlJc w:val="left"/>
      <w:pPr>
        <w:ind w:left="5749" w:hanging="360"/>
      </w:pPr>
      <w:rPr>
        <w:rFonts w:ascii="Courier New" w:eastAsia="Courier New" w:hAnsi="Courier New" w:cs="Courier New" w:hint="default"/>
      </w:rPr>
    </w:lvl>
    <w:lvl w:ilvl="8" w:tplc="60249876">
      <w:start w:val="1"/>
      <w:numFmt w:val="bullet"/>
      <w:lvlText w:val="§"/>
      <w:lvlJc w:val="left"/>
      <w:pPr>
        <w:ind w:left="6469" w:hanging="360"/>
      </w:pPr>
      <w:rPr>
        <w:rFonts w:ascii="Wingdings" w:eastAsia="Wingdings" w:hAnsi="Wingdings" w:cs="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2"/>
  </w:num>
  <w:num w:numId="6">
    <w:abstractNumId w:val="10"/>
  </w:num>
  <w:num w:numId="7">
    <w:abstractNumId w:val="13"/>
  </w:num>
  <w:num w:numId="8">
    <w:abstractNumId w:val="5"/>
  </w:num>
  <w:num w:numId="9">
    <w:abstractNumId w:val="4"/>
  </w:num>
  <w:num w:numId="10">
    <w:abstractNumId w:val="14"/>
  </w:num>
  <w:num w:numId="11">
    <w:abstractNumId w:val="3"/>
  </w:num>
  <w:num w:numId="12">
    <w:abstractNumId w:val="2"/>
  </w:num>
  <w:num w:numId="13">
    <w:abstractNumId w:val="7"/>
  </w:num>
  <w:num w:numId="14">
    <w:abstractNumId w:val="9"/>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2B4"/>
    <w:rsid w:val="00145A82"/>
    <w:rsid w:val="00775975"/>
    <w:rsid w:val="00BE27CC"/>
    <w:rsid w:val="00C52B1A"/>
    <w:rsid w:val="00FA22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2C843A-86D4-4FCB-91FD-82A5CF7F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paragraph" w:customStyle="1" w:styleId="36">
    <w:name w:val="Стиль3"/>
    <w:pPr>
      <w:keepLines/>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pPr>
    <w:rPr>
      <w:rFonts w:ascii="Arial" w:eastAsia="Times New Roman" w:hAnsi="Arial" w:cs="Times New Roman"/>
      <w:lang w:val="en-US" w:eastAsia="en-US"/>
    </w:rPr>
  </w:style>
  <w:style w:type="paragraph" w:customStyle="1" w:styleId="19">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mailto:EvtifevaDV@tv.rosseti-sib.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fd@rosseti.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http://www.tuvaenergo.ru/buy/corruption.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uvaenergo@tv.rosseti-sib.ru"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E58D1-144D-4F4F-A129-B64A824C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10327</Words>
  <Characters>58864</Characters>
  <Application>Microsoft Office Word</Application>
  <DocSecurity>0</DocSecurity>
  <Lines>490</Lines>
  <Paragraphs>138</Paragraphs>
  <ScaleCrop>false</ScaleCrop>
  <Company>Microsoft</Company>
  <LinksUpToDate>false</LinksUpToDate>
  <CharactersWithSpaces>69053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197</cp:revision>
  <dcterms:created xsi:type="dcterms:W3CDTF">2023-08-25T12:30:00Z</dcterms:created>
  <dcterms:modified xsi:type="dcterms:W3CDTF">2026-02-10T02:17:00Z</dcterms:modified>
</cp:coreProperties>
</file>